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5DFBC4B3"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094B">
        <w:rPr>
          <w:rFonts w:asciiTheme="majorHAnsi" w:hAnsiTheme="majorHAnsi"/>
          <w:color w:val="FFFFFF" w:themeColor="background1"/>
          <w:sz w:val="72"/>
          <w:szCs w:val="72"/>
        </w:rPr>
        <w:t>1</w:t>
      </w:r>
      <w:r w:rsidR="00FD094B" w:rsidRPr="00FD094B">
        <w:rPr>
          <w:rFonts w:asciiTheme="majorHAnsi" w:hAnsiTheme="majorHAnsi"/>
          <w:color w:val="FFFFFF" w:themeColor="background1"/>
          <w:sz w:val="72"/>
          <w:szCs w:val="72"/>
        </w:rPr>
        <w:t xml:space="preserve"> </w:t>
      </w:r>
      <w:r w:rsidR="00FD094B">
        <w:rPr>
          <w:rFonts w:asciiTheme="majorHAnsi" w:hAnsiTheme="majorHAnsi"/>
          <w:color w:val="FFFFFF" w:themeColor="background1"/>
          <w:sz w:val="72"/>
          <w:szCs w:val="72"/>
        </w:rPr>
        <w:t>de janeiro 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Sumário</w:t>
      </w:r>
      <w:bookmarkEnd w:id="1"/>
    </w:p>
    <w:p w14:paraId="15FCCA1A" w14:textId="35F50D5A" w:rsidR="00FD094B"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534198465" w:history="1">
        <w:r w:rsidR="00FD094B" w:rsidRPr="00C87B0E">
          <w:rPr>
            <w:rStyle w:val="Hyperlink"/>
            <w:noProof/>
          </w:rPr>
          <w:t>Introdução</w:t>
        </w:r>
        <w:r w:rsidR="00FD094B">
          <w:rPr>
            <w:noProof/>
            <w:webHidden/>
          </w:rPr>
          <w:tab/>
        </w:r>
        <w:r w:rsidR="00FD094B">
          <w:rPr>
            <w:noProof/>
            <w:webHidden/>
          </w:rPr>
          <w:fldChar w:fldCharType="begin"/>
        </w:r>
        <w:r w:rsidR="00FD094B">
          <w:rPr>
            <w:noProof/>
            <w:webHidden/>
          </w:rPr>
          <w:instrText xml:space="preserve"> PAGEREF _Toc534198465 \h </w:instrText>
        </w:r>
        <w:r w:rsidR="00FD094B">
          <w:rPr>
            <w:noProof/>
            <w:webHidden/>
          </w:rPr>
        </w:r>
        <w:r w:rsidR="00FD094B">
          <w:rPr>
            <w:noProof/>
            <w:webHidden/>
          </w:rPr>
          <w:fldChar w:fldCharType="separate"/>
        </w:r>
        <w:r w:rsidR="00FD094B">
          <w:rPr>
            <w:noProof/>
            <w:webHidden/>
          </w:rPr>
          <w:t>3</w:t>
        </w:r>
        <w:r w:rsidR="00FD094B">
          <w:rPr>
            <w:noProof/>
            <w:webHidden/>
          </w:rPr>
          <w:fldChar w:fldCharType="end"/>
        </w:r>
      </w:hyperlink>
    </w:p>
    <w:p w14:paraId="1DE1F454" w14:textId="3981DE7D" w:rsidR="00FD094B" w:rsidRDefault="00FD094B">
      <w:pPr>
        <w:pStyle w:val="TOC5"/>
        <w:tabs>
          <w:tab w:val="right" w:leader="dot" w:pos="5030"/>
        </w:tabs>
        <w:rPr>
          <w:rFonts w:eastAsiaTheme="minorEastAsia"/>
          <w:noProof/>
          <w:sz w:val="22"/>
          <w:lang w:val="en-US" w:eastAsia="en-US" w:bidi="ar-SA"/>
        </w:rPr>
      </w:pPr>
      <w:hyperlink w:anchor="_Toc534198466" w:history="1">
        <w:r w:rsidRPr="00C87B0E">
          <w:rPr>
            <w:rStyle w:val="Hyperlink"/>
            <w:noProof/>
          </w:rPr>
          <w:t>Contratos de Nível de Serviço</w:t>
        </w:r>
        <w:r>
          <w:rPr>
            <w:noProof/>
            <w:webHidden/>
          </w:rPr>
          <w:tab/>
        </w:r>
        <w:r>
          <w:rPr>
            <w:noProof/>
            <w:webHidden/>
          </w:rPr>
          <w:fldChar w:fldCharType="begin"/>
        </w:r>
        <w:r>
          <w:rPr>
            <w:noProof/>
            <w:webHidden/>
          </w:rPr>
          <w:instrText xml:space="preserve"> PAGEREF _Toc534198466 \h </w:instrText>
        </w:r>
        <w:r>
          <w:rPr>
            <w:noProof/>
            <w:webHidden/>
          </w:rPr>
        </w:r>
        <w:r>
          <w:rPr>
            <w:noProof/>
            <w:webHidden/>
          </w:rPr>
          <w:fldChar w:fldCharType="separate"/>
        </w:r>
        <w:r>
          <w:rPr>
            <w:noProof/>
            <w:webHidden/>
          </w:rPr>
          <w:t>3</w:t>
        </w:r>
        <w:r>
          <w:rPr>
            <w:noProof/>
            <w:webHidden/>
          </w:rPr>
          <w:fldChar w:fldCharType="end"/>
        </w:r>
      </w:hyperlink>
    </w:p>
    <w:p w14:paraId="00670CCB" w14:textId="21B90495" w:rsidR="00FD094B" w:rsidRDefault="00FD094B">
      <w:pPr>
        <w:pStyle w:val="TOC5"/>
        <w:tabs>
          <w:tab w:val="right" w:leader="dot" w:pos="5030"/>
        </w:tabs>
        <w:rPr>
          <w:rFonts w:eastAsiaTheme="minorEastAsia"/>
          <w:noProof/>
          <w:sz w:val="22"/>
          <w:lang w:val="en-US" w:eastAsia="en-US" w:bidi="ar-SA"/>
        </w:rPr>
      </w:pPr>
      <w:hyperlink w:anchor="_Toc534198467" w:history="1">
        <w:r w:rsidRPr="00C87B0E">
          <w:rPr>
            <w:rStyle w:val="Hyperlink"/>
            <w:noProof/>
          </w:rPr>
          <w:t>Termos e Atualizações dos Serviços Online Aplicáveis</w:t>
        </w:r>
        <w:r>
          <w:rPr>
            <w:noProof/>
            <w:webHidden/>
          </w:rPr>
          <w:tab/>
        </w:r>
        <w:r>
          <w:rPr>
            <w:noProof/>
            <w:webHidden/>
          </w:rPr>
          <w:fldChar w:fldCharType="begin"/>
        </w:r>
        <w:r>
          <w:rPr>
            <w:noProof/>
            <w:webHidden/>
          </w:rPr>
          <w:instrText xml:space="preserve"> PAGEREF _Toc534198467 \h </w:instrText>
        </w:r>
        <w:r>
          <w:rPr>
            <w:noProof/>
            <w:webHidden/>
          </w:rPr>
        </w:r>
        <w:r>
          <w:rPr>
            <w:noProof/>
            <w:webHidden/>
          </w:rPr>
          <w:fldChar w:fldCharType="separate"/>
        </w:r>
        <w:r>
          <w:rPr>
            <w:noProof/>
            <w:webHidden/>
          </w:rPr>
          <w:t>3</w:t>
        </w:r>
        <w:r>
          <w:rPr>
            <w:noProof/>
            <w:webHidden/>
          </w:rPr>
          <w:fldChar w:fldCharType="end"/>
        </w:r>
      </w:hyperlink>
    </w:p>
    <w:p w14:paraId="0C6265CC" w14:textId="27CDDB08" w:rsidR="00FD094B" w:rsidRDefault="00FD094B">
      <w:pPr>
        <w:pStyle w:val="TOC5"/>
        <w:tabs>
          <w:tab w:val="right" w:leader="dot" w:pos="5030"/>
        </w:tabs>
        <w:rPr>
          <w:rFonts w:eastAsiaTheme="minorEastAsia"/>
          <w:noProof/>
          <w:sz w:val="22"/>
          <w:lang w:val="en-US" w:eastAsia="en-US" w:bidi="ar-SA"/>
        </w:rPr>
      </w:pPr>
      <w:hyperlink w:anchor="_Toc534198468" w:history="1">
        <w:r w:rsidRPr="00C87B0E">
          <w:rPr>
            <w:rStyle w:val="Hyperlink"/>
            <w:noProof/>
          </w:rPr>
          <w:t>Notificações Eletrônicas</w:t>
        </w:r>
        <w:r>
          <w:rPr>
            <w:noProof/>
            <w:webHidden/>
          </w:rPr>
          <w:tab/>
        </w:r>
        <w:r>
          <w:rPr>
            <w:noProof/>
            <w:webHidden/>
          </w:rPr>
          <w:fldChar w:fldCharType="begin"/>
        </w:r>
        <w:r>
          <w:rPr>
            <w:noProof/>
            <w:webHidden/>
          </w:rPr>
          <w:instrText xml:space="preserve"> PAGEREF _Toc534198468 \h </w:instrText>
        </w:r>
        <w:r>
          <w:rPr>
            <w:noProof/>
            <w:webHidden/>
          </w:rPr>
        </w:r>
        <w:r>
          <w:rPr>
            <w:noProof/>
            <w:webHidden/>
          </w:rPr>
          <w:fldChar w:fldCharType="separate"/>
        </w:r>
        <w:r>
          <w:rPr>
            <w:noProof/>
            <w:webHidden/>
          </w:rPr>
          <w:t>3</w:t>
        </w:r>
        <w:r>
          <w:rPr>
            <w:noProof/>
            <w:webHidden/>
          </w:rPr>
          <w:fldChar w:fldCharType="end"/>
        </w:r>
      </w:hyperlink>
    </w:p>
    <w:p w14:paraId="35E7F05E" w14:textId="73BC4968" w:rsidR="00FD094B" w:rsidRDefault="00FD094B">
      <w:pPr>
        <w:pStyle w:val="TOC5"/>
        <w:tabs>
          <w:tab w:val="right" w:leader="dot" w:pos="5030"/>
        </w:tabs>
        <w:rPr>
          <w:rFonts w:eastAsiaTheme="minorEastAsia"/>
          <w:noProof/>
          <w:sz w:val="22"/>
          <w:lang w:val="en-US" w:eastAsia="en-US" w:bidi="ar-SA"/>
        </w:rPr>
      </w:pPr>
      <w:hyperlink w:anchor="_Toc534198469" w:history="1">
        <w:r w:rsidRPr="00C87B0E">
          <w:rPr>
            <w:rStyle w:val="Hyperlink"/>
            <w:noProof/>
          </w:rPr>
          <w:t>Versões Anteriores</w:t>
        </w:r>
        <w:r>
          <w:rPr>
            <w:noProof/>
            <w:webHidden/>
          </w:rPr>
          <w:tab/>
        </w:r>
        <w:r>
          <w:rPr>
            <w:noProof/>
            <w:webHidden/>
          </w:rPr>
          <w:fldChar w:fldCharType="begin"/>
        </w:r>
        <w:r>
          <w:rPr>
            <w:noProof/>
            <w:webHidden/>
          </w:rPr>
          <w:instrText xml:space="preserve"> PAGEREF _Toc534198469 \h </w:instrText>
        </w:r>
        <w:r>
          <w:rPr>
            <w:noProof/>
            <w:webHidden/>
          </w:rPr>
        </w:r>
        <w:r>
          <w:rPr>
            <w:noProof/>
            <w:webHidden/>
          </w:rPr>
          <w:fldChar w:fldCharType="separate"/>
        </w:r>
        <w:r>
          <w:rPr>
            <w:noProof/>
            <w:webHidden/>
          </w:rPr>
          <w:t>3</w:t>
        </w:r>
        <w:r>
          <w:rPr>
            <w:noProof/>
            <w:webHidden/>
          </w:rPr>
          <w:fldChar w:fldCharType="end"/>
        </w:r>
      </w:hyperlink>
    </w:p>
    <w:p w14:paraId="1DFD2347" w14:textId="30C4FCB3" w:rsidR="00FD094B" w:rsidRDefault="00FD094B">
      <w:pPr>
        <w:pStyle w:val="TOC3"/>
        <w:rPr>
          <w:rFonts w:eastAsiaTheme="minorEastAsia"/>
          <w:b w:val="0"/>
          <w:smallCaps w:val="0"/>
          <w:sz w:val="22"/>
          <w:lang w:val="en-US" w:eastAsia="en-US" w:bidi="ar-SA"/>
        </w:rPr>
      </w:pPr>
      <w:hyperlink w:anchor="_Toc534198470" w:history="1">
        <w:r w:rsidRPr="00C87B0E">
          <w:rPr>
            <w:rStyle w:val="Hyperlink"/>
          </w:rPr>
          <w:t>Esclarecimentos e Resumo das Alterações</w:t>
        </w:r>
        <w:r>
          <w:rPr>
            <w:webHidden/>
          </w:rPr>
          <w:tab/>
        </w:r>
        <w:r>
          <w:rPr>
            <w:webHidden/>
          </w:rPr>
          <w:fldChar w:fldCharType="begin"/>
        </w:r>
        <w:r>
          <w:rPr>
            <w:webHidden/>
          </w:rPr>
          <w:instrText xml:space="preserve"> PAGEREF _Toc534198470 \h </w:instrText>
        </w:r>
        <w:r>
          <w:rPr>
            <w:webHidden/>
          </w:rPr>
        </w:r>
        <w:r>
          <w:rPr>
            <w:webHidden/>
          </w:rPr>
          <w:fldChar w:fldCharType="separate"/>
        </w:r>
        <w:r>
          <w:rPr>
            <w:webHidden/>
          </w:rPr>
          <w:t>3</w:t>
        </w:r>
        <w:r>
          <w:rPr>
            <w:webHidden/>
          </w:rPr>
          <w:fldChar w:fldCharType="end"/>
        </w:r>
      </w:hyperlink>
    </w:p>
    <w:p w14:paraId="133F1CE2" w14:textId="68E50878" w:rsidR="00FD094B" w:rsidRDefault="00FD094B">
      <w:pPr>
        <w:pStyle w:val="TOC1"/>
        <w:tabs>
          <w:tab w:val="right" w:leader="dot" w:pos="5030"/>
        </w:tabs>
        <w:rPr>
          <w:rFonts w:eastAsiaTheme="minorEastAsia"/>
          <w:b w:val="0"/>
          <w:caps w:val="0"/>
          <w:noProof/>
          <w:sz w:val="22"/>
          <w:lang w:val="en-US" w:eastAsia="en-US" w:bidi="ar-SA"/>
        </w:rPr>
      </w:pPr>
      <w:hyperlink w:anchor="_Toc534198471" w:history="1">
        <w:r w:rsidRPr="00C87B0E">
          <w:rPr>
            <w:rStyle w:val="Hyperlink"/>
            <w:noProof/>
          </w:rPr>
          <w:t>Definições</w:t>
        </w:r>
        <w:r>
          <w:rPr>
            <w:noProof/>
            <w:webHidden/>
          </w:rPr>
          <w:tab/>
        </w:r>
        <w:r>
          <w:rPr>
            <w:noProof/>
            <w:webHidden/>
          </w:rPr>
          <w:fldChar w:fldCharType="begin"/>
        </w:r>
        <w:r>
          <w:rPr>
            <w:noProof/>
            <w:webHidden/>
          </w:rPr>
          <w:instrText xml:space="preserve"> PAGEREF _Toc534198471 \h </w:instrText>
        </w:r>
        <w:r>
          <w:rPr>
            <w:noProof/>
            <w:webHidden/>
          </w:rPr>
        </w:r>
        <w:r>
          <w:rPr>
            <w:noProof/>
            <w:webHidden/>
          </w:rPr>
          <w:fldChar w:fldCharType="separate"/>
        </w:r>
        <w:r>
          <w:rPr>
            <w:noProof/>
            <w:webHidden/>
          </w:rPr>
          <w:t>4</w:t>
        </w:r>
        <w:r>
          <w:rPr>
            <w:noProof/>
            <w:webHidden/>
          </w:rPr>
          <w:fldChar w:fldCharType="end"/>
        </w:r>
      </w:hyperlink>
    </w:p>
    <w:p w14:paraId="7743C584" w14:textId="53F20A46" w:rsidR="00FD094B" w:rsidRDefault="00FD094B">
      <w:pPr>
        <w:pStyle w:val="TOC1"/>
        <w:tabs>
          <w:tab w:val="right" w:leader="dot" w:pos="5030"/>
        </w:tabs>
        <w:rPr>
          <w:rFonts w:eastAsiaTheme="minorEastAsia"/>
          <w:b w:val="0"/>
          <w:caps w:val="0"/>
          <w:noProof/>
          <w:sz w:val="22"/>
          <w:lang w:val="en-US" w:eastAsia="en-US" w:bidi="ar-SA"/>
        </w:rPr>
      </w:pPr>
      <w:hyperlink w:anchor="_Toc534198472" w:history="1">
        <w:r w:rsidRPr="00C87B0E">
          <w:rPr>
            <w:rStyle w:val="Hyperlink"/>
            <w:noProof/>
          </w:rPr>
          <w:t>Termos Gerais</w:t>
        </w:r>
        <w:r>
          <w:rPr>
            <w:noProof/>
            <w:webHidden/>
          </w:rPr>
          <w:tab/>
        </w:r>
        <w:r>
          <w:rPr>
            <w:noProof/>
            <w:webHidden/>
          </w:rPr>
          <w:fldChar w:fldCharType="begin"/>
        </w:r>
        <w:r>
          <w:rPr>
            <w:noProof/>
            <w:webHidden/>
          </w:rPr>
          <w:instrText xml:space="preserve"> PAGEREF _Toc534198472 \h </w:instrText>
        </w:r>
        <w:r>
          <w:rPr>
            <w:noProof/>
            <w:webHidden/>
          </w:rPr>
        </w:r>
        <w:r>
          <w:rPr>
            <w:noProof/>
            <w:webHidden/>
          </w:rPr>
          <w:fldChar w:fldCharType="separate"/>
        </w:r>
        <w:r>
          <w:rPr>
            <w:noProof/>
            <w:webHidden/>
          </w:rPr>
          <w:t>6</w:t>
        </w:r>
        <w:r>
          <w:rPr>
            <w:noProof/>
            <w:webHidden/>
          </w:rPr>
          <w:fldChar w:fldCharType="end"/>
        </w:r>
      </w:hyperlink>
    </w:p>
    <w:p w14:paraId="7DFD5ABA" w14:textId="672BDC18" w:rsidR="00FD094B" w:rsidRDefault="00FD094B">
      <w:pPr>
        <w:pStyle w:val="TOC5"/>
        <w:tabs>
          <w:tab w:val="right" w:leader="dot" w:pos="5030"/>
        </w:tabs>
        <w:rPr>
          <w:rFonts w:eastAsiaTheme="minorEastAsia"/>
          <w:noProof/>
          <w:sz w:val="22"/>
          <w:lang w:val="en-US" w:eastAsia="en-US" w:bidi="ar-SA"/>
        </w:rPr>
      </w:pPr>
      <w:hyperlink w:anchor="_Toc534198473" w:history="1">
        <w:r w:rsidRPr="00C87B0E">
          <w:rPr>
            <w:rStyle w:val="Hyperlink"/>
            <w:noProof/>
          </w:rPr>
          <w:t>Licenciamento dos Serviços Online</w:t>
        </w:r>
        <w:r>
          <w:rPr>
            <w:noProof/>
            <w:webHidden/>
          </w:rPr>
          <w:tab/>
        </w:r>
        <w:r>
          <w:rPr>
            <w:noProof/>
            <w:webHidden/>
          </w:rPr>
          <w:fldChar w:fldCharType="begin"/>
        </w:r>
        <w:r>
          <w:rPr>
            <w:noProof/>
            <w:webHidden/>
          </w:rPr>
          <w:instrText xml:space="preserve"> PAGEREF _Toc534198473 \h </w:instrText>
        </w:r>
        <w:r>
          <w:rPr>
            <w:noProof/>
            <w:webHidden/>
          </w:rPr>
        </w:r>
        <w:r>
          <w:rPr>
            <w:noProof/>
            <w:webHidden/>
          </w:rPr>
          <w:fldChar w:fldCharType="separate"/>
        </w:r>
        <w:r>
          <w:rPr>
            <w:noProof/>
            <w:webHidden/>
          </w:rPr>
          <w:t>6</w:t>
        </w:r>
        <w:r>
          <w:rPr>
            <w:noProof/>
            <w:webHidden/>
          </w:rPr>
          <w:fldChar w:fldCharType="end"/>
        </w:r>
      </w:hyperlink>
    </w:p>
    <w:p w14:paraId="7B8E827C" w14:textId="2E4EFC52" w:rsidR="00FD094B" w:rsidRDefault="00FD094B">
      <w:pPr>
        <w:pStyle w:val="TOC5"/>
        <w:tabs>
          <w:tab w:val="right" w:leader="dot" w:pos="5030"/>
        </w:tabs>
        <w:rPr>
          <w:rFonts w:eastAsiaTheme="minorEastAsia"/>
          <w:noProof/>
          <w:sz w:val="22"/>
          <w:lang w:val="en-US" w:eastAsia="en-US" w:bidi="ar-SA"/>
        </w:rPr>
      </w:pPr>
      <w:hyperlink w:anchor="_Toc534198474" w:history="1">
        <w:r w:rsidRPr="00C87B0E">
          <w:rPr>
            <w:rStyle w:val="Hyperlink"/>
            <w:noProof/>
          </w:rPr>
          <w:t>Usando os Serviços Online</w:t>
        </w:r>
        <w:r>
          <w:rPr>
            <w:noProof/>
            <w:webHidden/>
          </w:rPr>
          <w:tab/>
        </w:r>
        <w:r>
          <w:rPr>
            <w:noProof/>
            <w:webHidden/>
          </w:rPr>
          <w:fldChar w:fldCharType="begin"/>
        </w:r>
        <w:r>
          <w:rPr>
            <w:noProof/>
            <w:webHidden/>
          </w:rPr>
          <w:instrText xml:space="preserve"> PAGEREF _Toc534198474 \h </w:instrText>
        </w:r>
        <w:r>
          <w:rPr>
            <w:noProof/>
            <w:webHidden/>
          </w:rPr>
        </w:r>
        <w:r>
          <w:rPr>
            <w:noProof/>
            <w:webHidden/>
          </w:rPr>
          <w:fldChar w:fldCharType="separate"/>
        </w:r>
        <w:r>
          <w:rPr>
            <w:noProof/>
            <w:webHidden/>
          </w:rPr>
          <w:t>6</w:t>
        </w:r>
        <w:r>
          <w:rPr>
            <w:noProof/>
            <w:webHidden/>
          </w:rPr>
          <w:fldChar w:fldCharType="end"/>
        </w:r>
      </w:hyperlink>
    </w:p>
    <w:p w14:paraId="2530C510" w14:textId="2156470A" w:rsidR="00FD094B" w:rsidRDefault="00FD094B">
      <w:pPr>
        <w:pStyle w:val="TOC5"/>
        <w:tabs>
          <w:tab w:val="right" w:leader="dot" w:pos="5030"/>
        </w:tabs>
        <w:rPr>
          <w:rFonts w:eastAsiaTheme="minorEastAsia"/>
          <w:noProof/>
          <w:sz w:val="22"/>
          <w:lang w:val="en-US" w:eastAsia="en-US" w:bidi="ar-SA"/>
        </w:rPr>
      </w:pPr>
      <w:hyperlink w:anchor="_Toc534198475" w:history="1">
        <w:r w:rsidRPr="00C87B0E">
          <w:rPr>
            <w:rStyle w:val="Hyperlink"/>
            <w:noProof/>
          </w:rPr>
          <w:t>Uso de Software com o Serviço Online</w:t>
        </w:r>
        <w:r>
          <w:rPr>
            <w:noProof/>
            <w:webHidden/>
          </w:rPr>
          <w:tab/>
        </w:r>
        <w:r>
          <w:rPr>
            <w:noProof/>
            <w:webHidden/>
          </w:rPr>
          <w:fldChar w:fldCharType="begin"/>
        </w:r>
        <w:r>
          <w:rPr>
            <w:noProof/>
            <w:webHidden/>
          </w:rPr>
          <w:instrText xml:space="preserve"> PAGEREF _Toc534198475 \h </w:instrText>
        </w:r>
        <w:r>
          <w:rPr>
            <w:noProof/>
            <w:webHidden/>
          </w:rPr>
        </w:r>
        <w:r>
          <w:rPr>
            <w:noProof/>
            <w:webHidden/>
          </w:rPr>
          <w:fldChar w:fldCharType="separate"/>
        </w:r>
        <w:r>
          <w:rPr>
            <w:noProof/>
            <w:webHidden/>
          </w:rPr>
          <w:t>6</w:t>
        </w:r>
        <w:r>
          <w:rPr>
            <w:noProof/>
            <w:webHidden/>
          </w:rPr>
          <w:fldChar w:fldCharType="end"/>
        </w:r>
      </w:hyperlink>
    </w:p>
    <w:p w14:paraId="5B04AD95" w14:textId="581E30ED" w:rsidR="00FD094B" w:rsidRDefault="00FD094B">
      <w:pPr>
        <w:pStyle w:val="TOC5"/>
        <w:tabs>
          <w:tab w:val="right" w:leader="dot" w:pos="5030"/>
        </w:tabs>
        <w:rPr>
          <w:rFonts w:eastAsiaTheme="minorEastAsia"/>
          <w:noProof/>
          <w:sz w:val="22"/>
          <w:lang w:val="en-US" w:eastAsia="en-US" w:bidi="ar-SA"/>
        </w:rPr>
      </w:pPr>
      <w:hyperlink w:anchor="_Toc534198476" w:history="1">
        <w:r w:rsidRPr="00C87B0E">
          <w:rPr>
            <w:rStyle w:val="Hyperlink"/>
            <w:noProof/>
          </w:rPr>
          <w:t>Limitações Técnicas</w:t>
        </w:r>
        <w:r>
          <w:rPr>
            <w:noProof/>
            <w:webHidden/>
          </w:rPr>
          <w:tab/>
        </w:r>
        <w:r>
          <w:rPr>
            <w:noProof/>
            <w:webHidden/>
          </w:rPr>
          <w:fldChar w:fldCharType="begin"/>
        </w:r>
        <w:r>
          <w:rPr>
            <w:noProof/>
            <w:webHidden/>
          </w:rPr>
          <w:instrText xml:space="preserve"> PAGEREF _Toc534198476 \h </w:instrText>
        </w:r>
        <w:r>
          <w:rPr>
            <w:noProof/>
            <w:webHidden/>
          </w:rPr>
        </w:r>
        <w:r>
          <w:rPr>
            <w:noProof/>
            <w:webHidden/>
          </w:rPr>
          <w:fldChar w:fldCharType="separate"/>
        </w:r>
        <w:r>
          <w:rPr>
            <w:noProof/>
            <w:webHidden/>
          </w:rPr>
          <w:t>7</w:t>
        </w:r>
        <w:r>
          <w:rPr>
            <w:noProof/>
            <w:webHidden/>
          </w:rPr>
          <w:fldChar w:fldCharType="end"/>
        </w:r>
      </w:hyperlink>
    </w:p>
    <w:p w14:paraId="5D8424DD" w14:textId="24CC31BA" w:rsidR="00FD094B" w:rsidRDefault="00FD094B">
      <w:pPr>
        <w:pStyle w:val="TOC5"/>
        <w:tabs>
          <w:tab w:val="right" w:leader="dot" w:pos="5030"/>
        </w:tabs>
        <w:rPr>
          <w:rFonts w:eastAsiaTheme="minorEastAsia"/>
          <w:noProof/>
          <w:sz w:val="22"/>
          <w:lang w:val="en-US" w:eastAsia="en-US" w:bidi="ar-SA"/>
        </w:rPr>
      </w:pPr>
      <w:hyperlink w:anchor="_Toc534198477" w:history="1">
        <w:r w:rsidRPr="00C87B0E">
          <w:rPr>
            <w:rStyle w:val="Hyperlink"/>
            <w:noProof/>
          </w:rPr>
          <w:t>Serviços de Importação/Exportação</w:t>
        </w:r>
        <w:r>
          <w:rPr>
            <w:noProof/>
            <w:webHidden/>
          </w:rPr>
          <w:tab/>
        </w:r>
        <w:r>
          <w:rPr>
            <w:noProof/>
            <w:webHidden/>
          </w:rPr>
          <w:fldChar w:fldCharType="begin"/>
        </w:r>
        <w:r>
          <w:rPr>
            <w:noProof/>
            <w:webHidden/>
          </w:rPr>
          <w:instrText xml:space="preserve"> PAGEREF _Toc534198477 \h </w:instrText>
        </w:r>
        <w:r>
          <w:rPr>
            <w:noProof/>
            <w:webHidden/>
          </w:rPr>
        </w:r>
        <w:r>
          <w:rPr>
            <w:noProof/>
            <w:webHidden/>
          </w:rPr>
          <w:fldChar w:fldCharType="separate"/>
        </w:r>
        <w:r>
          <w:rPr>
            <w:noProof/>
            <w:webHidden/>
          </w:rPr>
          <w:t>7</w:t>
        </w:r>
        <w:r>
          <w:rPr>
            <w:noProof/>
            <w:webHidden/>
          </w:rPr>
          <w:fldChar w:fldCharType="end"/>
        </w:r>
      </w:hyperlink>
    </w:p>
    <w:p w14:paraId="3187162A" w14:textId="61D42807" w:rsidR="00FD094B" w:rsidRDefault="00FD094B">
      <w:pPr>
        <w:pStyle w:val="TOC5"/>
        <w:tabs>
          <w:tab w:val="right" w:leader="dot" w:pos="5030"/>
        </w:tabs>
        <w:rPr>
          <w:rFonts w:eastAsiaTheme="minorEastAsia"/>
          <w:noProof/>
          <w:sz w:val="22"/>
          <w:lang w:val="en-US" w:eastAsia="en-US" w:bidi="ar-SA"/>
        </w:rPr>
      </w:pPr>
      <w:hyperlink w:anchor="_Toc534198478" w:history="1">
        <w:r w:rsidRPr="00C87B0E">
          <w:rPr>
            <w:rStyle w:val="Hyperlink"/>
            <w:noProof/>
          </w:rPr>
          <w:t>Componentes de Fontes</w:t>
        </w:r>
        <w:r>
          <w:rPr>
            <w:noProof/>
            <w:webHidden/>
          </w:rPr>
          <w:tab/>
        </w:r>
        <w:r>
          <w:rPr>
            <w:noProof/>
            <w:webHidden/>
          </w:rPr>
          <w:fldChar w:fldCharType="begin"/>
        </w:r>
        <w:r>
          <w:rPr>
            <w:noProof/>
            <w:webHidden/>
          </w:rPr>
          <w:instrText xml:space="preserve"> PAGEREF _Toc534198478 \h </w:instrText>
        </w:r>
        <w:r>
          <w:rPr>
            <w:noProof/>
            <w:webHidden/>
          </w:rPr>
        </w:r>
        <w:r>
          <w:rPr>
            <w:noProof/>
            <w:webHidden/>
          </w:rPr>
          <w:fldChar w:fldCharType="separate"/>
        </w:r>
        <w:r>
          <w:rPr>
            <w:noProof/>
            <w:webHidden/>
          </w:rPr>
          <w:t>7</w:t>
        </w:r>
        <w:r>
          <w:rPr>
            <w:noProof/>
            <w:webHidden/>
          </w:rPr>
          <w:fldChar w:fldCharType="end"/>
        </w:r>
      </w:hyperlink>
    </w:p>
    <w:p w14:paraId="266A27F8" w14:textId="6092CA80" w:rsidR="00FD094B" w:rsidRDefault="00FD094B">
      <w:pPr>
        <w:pStyle w:val="TOC5"/>
        <w:tabs>
          <w:tab w:val="right" w:leader="dot" w:pos="5030"/>
        </w:tabs>
        <w:rPr>
          <w:rFonts w:eastAsiaTheme="minorEastAsia"/>
          <w:noProof/>
          <w:sz w:val="22"/>
          <w:lang w:val="en-US" w:eastAsia="en-US" w:bidi="ar-SA"/>
        </w:rPr>
      </w:pPr>
      <w:hyperlink w:anchor="_Toc534198479" w:history="1">
        <w:r w:rsidRPr="00C87B0E">
          <w:rPr>
            <w:rStyle w:val="Hyperlink"/>
            <w:noProof/>
          </w:rPr>
          <w:t>Serviços Online - Alterações e Disponibilidade</w:t>
        </w:r>
        <w:r>
          <w:rPr>
            <w:noProof/>
            <w:webHidden/>
          </w:rPr>
          <w:tab/>
        </w:r>
        <w:r>
          <w:rPr>
            <w:noProof/>
            <w:webHidden/>
          </w:rPr>
          <w:fldChar w:fldCharType="begin"/>
        </w:r>
        <w:r>
          <w:rPr>
            <w:noProof/>
            <w:webHidden/>
          </w:rPr>
          <w:instrText xml:space="preserve"> PAGEREF _Toc534198479 \h </w:instrText>
        </w:r>
        <w:r>
          <w:rPr>
            <w:noProof/>
            <w:webHidden/>
          </w:rPr>
        </w:r>
        <w:r>
          <w:rPr>
            <w:noProof/>
            <w:webHidden/>
          </w:rPr>
          <w:fldChar w:fldCharType="separate"/>
        </w:r>
        <w:r>
          <w:rPr>
            <w:noProof/>
            <w:webHidden/>
          </w:rPr>
          <w:t>7</w:t>
        </w:r>
        <w:r>
          <w:rPr>
            <w:noProof/>
            <w:webHidden/>
          </w:rPr>
          <w:fldChar w:fldCharType="end"/>
        </w:r>
      </w:hyperlink>
    </w:p>
    <w:p w14:paraId="518C1F59" w14:textId="171AA0A4" w:rsidR="00FD094B" w:rsidRDefault="00FD094B">
      <w:pPr>
        <w:pStyle w:val="TOC5"/>
        <w:tabs>
          <w:tab w:val="right" w:leader="dot" w:pos="5030"/>
        </w:tabs>
        <w:rPr>
          <w:rFonts w:eastAsiaTheme="minorEastAsia"/>
          <w:noProof/>
          <w:sz w:val="22"/>
          <w:lang w:val="en-US" w:eastAsia="en-US" w:bidi="ar-SA"/>
        </w:rPr>
      </w:pPr>
      <w:hyperlink w:anchor="_Toc534198480" w:history="1">
        <w:r w:rsidRPr="00C87B0E">
          <w:rPr>
            <w:rStyle w:val="Hyperlink"/>
            <w:noProof/>
          </w:rPr>
          <w:t>Cumprimento das Leis</w:t>
        </w:r>
        <w:r>
          <w:rPr>
            <w:noProof/>
            <w:webHidden/>
          </w:rPr>
          <w:tab/>
        </w:r>
        <w:r>
          <w:rPr>
            <w:noProof/>
            <w:webHidden/>
          </w:rPr>
          <w:fldChar w:fldCharType="begin"/>
        </w:r>
        <w:r>
          <w:rPr>
            <w:noProof/>
            <w:webHidden/>
          </w:rPr>
          <w:instrText xml:space="preserve"> PAGEREF _Toc534198480 \h </w:instrText>
        </w:r>
        <w:r>
          <w:rPr>
            <w:noProof/>
            <w:webHidden/>
          </w:rPr>
        </w:r>
        <w:r>
          <w:rPr>
            <w:noProof/>
            <w:webHidden/>
          </w:rPr>
          <w:fldChar w:fldCharType="separate"/>
        </w:r>
        <w:r>
          <w:rPr>
            <w:noProof/>
            <w:webHidden/>
          </w:rPr>
          <w:t>7</w:t>
        </w:r>
        <w:r>
          <w:rPr>
            <w:noProof/>
            <w:webHidden/>
          </w:rPr>
          <w:fldChar w:fldCharType="end"/>
        </w:r>
      </w:hyperlink>
    </w:p>
    <w:p w14:paraId="079B7366" w14:textId="75549271" w:rsidR="00FD094B" w:rsidRDefault="00FD094B">
      <w:pPr>
        <w:pStyle w:val="TOC5"/>
        <w:tabs>
          <w:tab w:val="right" w:leader="dot" w:pos="5030"/>
        </w:tabs>
        <w:rPr>
          <w:rFonts w:eastAsiaTheme="minorEastAsia"/>
          <w:noProof/>
          <w:sz w:val="22"/>
          <w:lang w:val="en-US" w:eastAsia="en-US" w:bidi="ar-SA"/>
        </w:rPr>
      </w:pPr>
      <w:hyperlink w:anchor="_Toc534198481" w:history="1">
        <w:r w:rsidRPr="00C87B0E">
          <w:rPr>
            <w:rStyle w:val="Hyperlink"/>
            <w:noProof/>
          </w:rPr>
          <w:t>Outros</w:t>
        </w:r>
        <w:r>
          <w:rPr>
            <w:noProof/>
            <w:webHidden/>
          </w:rPr>
          <w:tab/>
        </w:r>
        <w:r>
          <w:rPr>
            <w:noProof/>
            <w:webHidden/>
          </w:rPr>
          <w:fldChar w:fldCharType="begin"/>
        </w:r>
        <w:r>
          <w:rPr>
            <w:noProof/>
            <w:webHidden/>
          </w:rPr>
          <w:instrText xml:space="preserve"> PAGEREF _Toc534198481 \h </w:instrText>
        </w:r>
        <w:r>
          <w:rPr>
            <w:noProof/>
            <w:webHidden/>
          </w:rPr>
        </w:r>
        <w:r>
          <w:rPr>
            <w:noProof/>
            <w:webHidden/>
          </w:rPr>
          <w:fldChar w:fldCharType="separate"/>
        </w:r>
        <w:r>
          <w:rPr>
            <w:noProof/>
            <w:webHidden/>
          </w:rPr>
          <w:t>7</w:t>
        </w:r>
        <w:r>
          <w:rPr>
            <w:noProof/>
            <w:webHidden/>
          </w:rPr>
          <w:fldChar w:fldCharType="end"/>
        </w:r>
      </w:hyperlink>
    </w:p>
    <w:p w14:paraId="71A6D044" w14:textId="405FD58C" w:rsidR="00FD094B" w:rsidRDefault="00FD094B">
      <w:pPr>
        <w:pStyle w:val="TOC1"/>
        <w:tabs>
          <w:tab w:val="right" w:leader="dot" w:pos="5030"/>
        </w:tabs>
        <w:rPr>
          <w:rFonts w:eastAsiaTheme="minorEastAsia"/>
          <w:b w:val="0"/>
          <w:caps w:val="0"/>
          <w:noProof/>
          <w:sz w:val="22"/>
          <w:lang w:val="en-US" w:eastAsia="en-US" w:bidi="ar-SA"/>
        </w:rPr>
      </w:pPr>
      <w:hyperlink w:anchor="_Toc534198482" w:history="1">
        <w:r w:rsidRPr="00C87B0E">
          <w:rPr>
            <w:rStyle w:val="Hyperlink"/>
            <w:noProof/>
          </w:rPr>
          <w:t>Termos de Proteção de Dados</w:t>
        </w:r>
        <w:r>
          <w:rPr>
            <w:noProof/>
            <w:webHidden/>
          </w:rPr>
          <w:tab/>
        </w:r>
        <w:r>
          <w:rPr>
            <w:noProof/>
            <w:webHidden/>
          </w:rPr>
          <w:fldChar w:fldCharType="begin"/>
        </w:r>
        <w:r>
          <w:rPr>
            <w:noProof/>
            <w:webHidden/>
          </w:rPr>
          <w:instrText xml:space="preserve"> PAGEREF _Toc534198482 \h </w:instrText>
        </w:r>
        <w:r>
          <w:rPr>
            <w:noProof/>
            <w:webHidden/>
          </w:rPr>
        </w:r>
        <w:r>
          <w:rPr>
            <w:noProof/>
            <w:webHidden/>
          </w:rPr>
          <w:fldChar w:fldCharType="separate"/>
        </w:r>
        <w:r>
          <w:rPr>
            <w:noProof/>
            <w:webHidden/>
          </w:rPr>
          <w:t>9</w:t>
        </w:r>
        <w:r>
          <w:rPr>
            <w:noProof/>
            <w:webHidden/>
          </w:rPr>
          <w:fldChar w:fldCharType="end"/>
        </w:r>
      </w:hyperlink>
    </w:p>
    <w:p w14:paraId="2790B418" w14:textId="5B6CC1A3" w:rsidR="00FD094B" w:rsidRDefault="00FD094B">
      <w:pPr>
        <w:pStyle w:val="TOC5"/>
        <w:tabs>
          <w:tab w:val="right" w:leader="dot" w:pos="5030"/>
        </w:tabs>
        <w:rPr>
          <w:rFonts w:eastAsiaTheme="minorEastAsia"/>
          <w:noProof/>
          <w:sz w:val="22"/>
          <w:lang w:val="en-US" w:eastAsia="en-US" w:bidi="ar-SA"/>
        </w:rPr>
      </w:pPr>
      <w:hyperlink w:anchor="_Toc534198483" w:history="1">
        <w:r w:rsidRPr="00C87B0E">
          <w:rPr>
            <w:rStyle w:val="Hyperlink"/>
            <w:noProof/>
          </w:rPr>
          <w:t>Escopo</w:t>
        </w:r>
        <w:r>
          <w:rPr>
            <w:noProof/>
            <w:webHidden/>
          </w:rPr>
          <w:tab/>
        </w:r>
        <w:r>
          <w:rPr>
            <w:noProof/>
            <w:webHidden/>
          </w:rPr>
          <w:fldChar w:fldCharType="begin"/>
        </w:r>
        <w:r>
          <w:rPr>
            <w:noProof/>
            <w:webHidden/>
          </w:rPr>
          <w:instrText xml:space="preserve"> PAGEREF _Toc534198483 \h </w:instrText>
        </w:r>
        <w:r>
          <w:rPr>
            <w:noProof/>
            <w:webHidden/>
          </w:rPr>
        </w:r>
        <w:r>
          <w:rPr>
            <w:noProof/>
            <w:webHidden/>
          </w:rPr>
          <w:fldChar w:fldCharType="separate"/>
        </w:r>
        <w:r>
          <w:rPr>
            <w:noProof/>
            <w:webHidden/>
          </w:rPr>
          <w:t>9</w:t>
        </w:r>
        <w:r>
          <w:rPr>
            <w:noProof/>
            <w:webHidden/>
          </w:rPr>
          <w:fldChar w:fldCharType="end"/>
        </w:r>
      </w:hyperlink>
    </w:p>
    <w:p w14:paraId="7559CC11" w14:textId="0D3AE61F" w:rsidR="00FD094B" w:rsidRDefault="00FD094B">
      <w:pPr>
        <w:pStyle w:val="TOC5"/>
        <w:tabs>
          <w:tab w:val="right" w:leader="dot" w:pos="5030"/>
        </w:tabs>
        <w:rPr>
          <w:rFonts w:eastAsiaTheme="minorEastAsia"/>
          <w:noProof/>
          <w:sz w:val="22"/>
          <w:lang w:val="en-US" w:eastAsia="en-US" w:bidi="ar-SA"/>
        </w:rPr>
      </w:pPr>
      <w:hyperlink w:anchor="_Toc534198484" w:history="1">
        <w:r w:rsidRPr="00C87B0E">
          <w:rPr>
            <w:rStyle w:val="Hyperlink"/>
            <w:noProof/>
          </w:rPr>
          <w:t>Processamento de Dados do Cliente; Propriedade</w:t>
        </w:r>
        <w:r>
          <w:rPr>
            <w:noProof/>
            <w:webHidden/>
          </w:rPr>
          <w:tab/>
        </w:r>
        <w:r>
          <w:rPr>
            <w:noProof/>
            <w:webHidden/>
          </w:rPr>
          <w:fldChar w:fldCharType="begin"/>
        </w:r>
        <w:r>
          <w:rPr>
            <w:noProof/>
            <w:webHidden/>
          </w:rPr>
          <w:instrText xml:space="preserve"> PAGEREF _Toc534198484 \h </w:instrText>
        </w:r>
        <w:r>
          <w:rPr>
            <w:noProof/>
            <w:webHidden/>
          </w:rPr>
        </w:r>
        <w:r>
          <w:rPr>
            <w:noProof/>
            <w:webHidden/>
          </w:rPr>
          <w:fldChar w:fldCharType="separate"/>
        </w:r>
        <w:r>
          <w:rPr>
            <w:noProof/>
            <w:webHidden/>
          </w:rPr>
          <w:t>9</w:t>
        </w:r>
        <w:r>
          <w:rPr>
            <w:noProof/>
            <w:webHidden/>
          </w:rPr>
          <w:fldChar w:fldCharType="end"/>
        </w:r>
      </w:hyperlink>
    </w:p>
    <w:p w14:paraId="10F68FBB" w14:textId="1FEF78F9" w:rsidR="00FD094B" w:rsidRDefault="00FD094B">
      <w:pPr>
        <w:pStyle w:val="TOC5"/>
        <w:tabs>
          <w:tab w:val="right" w:leader="dot" w:pos="5030"/>
        </w:tabs>
        <w:rPr>
          <w:rFonts w:eastAsiaTheme="minorEastAsia"/>
          <w:noProof/>
          <w:sz w:val="22"/>
          <w:lang w:val="en-US" w:eastAsia="en-US" w:bidi="ar-SA"/>
        </w:rPr>
      </w:pPr>
      <w:hyperlink w:anchor="_Toc534198485" w:history="1">
        <w:r w:rsidRPr="00C87B0E">
          <w:rPr>
            <w:rStyle w:val="Hyperlink"/>
            <w:noProof/>
          </w:rPr>
          <w:t>Divulgação dos Dados do Cliente</w:t>
        </w:r>
        <w:r>
          <w:rPr>
            <w:noProof/>
            <w:webHidden/>
          </w:rPr>
          <w:tab/>
        </w:r>
        <w:r>
          <w:rPr>
            <w:noProof/>
            <w:webHidden/>
          </w:rPr>
          <w:fldChar w:fldCharType="begin"/>
        </w:r>
        <w:r>
          <w:rPr>
            <w:noProof/>
            <w:webHidden/>
          </w:rPr>
          <w:instrText xml:space="preserve"> PAGEREF _Toc534198485 \h </w:instrText>
        </w:r>
        <w:r>
          <w:rPr>
            <w:noProof/>
            <w:webHidden/>
          </w:rPr>
        </w:r>
        <w:r>
          <w:rPr>
            <w:noProof/>
            <w:webHidden/>
          </w:rPr>
          <w:fldChar w:fldCharType="separate"/>
        </w:r>
        <w:r>
          <w:rPr>
            <w:noProof/>
            <w:webHidden/>
          </w:rPr>
          <w:t>9</w:t>
        </w:r>
        <w:r>
          <w:rPr>
            <w:noProof/>
            <w:webHidden/>
          </w:rPr>
          <w:fldChar w:fldCharType="end"/>
        </w:r>
      </w:hyperlink>
    </w:p>
    <w:p w14:paraId="5DF4AD9B" w14:textId="03D91794" w:rsidR="00FD094B" w:rsidRDefault="00FD094B">
      <w:pPr>
        <w:pStyle w:val="TOC5"/>
        <w:tabs>
          <w:tab w:val="right" w:leader="dot" w:pos="5030"/>
        </w:tabs>
        <w:rPr>
          <w:rFonts w:eastAsiaTheme="minorEastAsia"/>
          <w:noProof/>
          <w:sz w:val="22"/>
          <w:lang w:val="en-US" w:eastAsia="en-US" w:bidi="ar-SA"/>
        </w:rPr>
      </w:pPr>
      <w:hyperlink w:anchor="_Toc534198486" w:history="1">
        <w:r w:rsidRPr="00C87B0E">
          <w:rPr>
            <w:rStyle w:val="Hyperlink"/>
            <w:noProof/>
          </w:rPr>
          <w:t>Processamento de Dados Pessoais; GDPR</w:t>
        </w:r>
        <w:r>
          <w:rPr>
            <w:noProof/>
            <w:webHidden/>
          </w:rPr>
          <w:tab/>
        </w:r>
        <w:r>
          <w:rPr>
            <w:noProof/>
            <w:webHidden/>
          </w:rPr>
          <w:fldChar w:fldCharType="begin"/>
        </w:r>
        <w:r>
          <w:rPr>
            <w:noProof/>
            <w:webHidden/>
          </w:rPr>
          <w:instrText xml:space="preserve"> PAGEREF _Toc534198486 \h </w:instrText>
        </w:r>
        <w:r>
          <w:rPr>
            <w:noProof/>
            <w:webHidden/>
          </w:rPr>
        </w:r>
        <w:r>
          <w:rPr>
            <w:noProof/>
            <w:webHidden/>
          </w:rPr>
          <w:fldChar w:fldCharType="separate"/>
        </w:r>
        <w:r>
          <w:rPr>
            <w:noProof/>
            <w:webHidden/>
          </w:rPr>
          <w:t>9</w:t>
        </w:r>
        <w:r>
          <w:rPr>
            <w:noProof/>
            <w:webHidden/>
          </w:rPr>
          <w:fldChar w:fldCharType="end"/>
        </w:r>
      </w:hyperlink>
    </w:p>
    <w:p w14:paraId="0EB507C0" w14:textId="03FC6B68" w:rsidR="00FD094B" w:rsidRDefault="00FD094B">
      <w:pPr>
        <w:pStyle w:val="TOC5"/>
        <w:tabs>
          <w:tab w:val="right" w:leader="dot" w:pos="5030"/>
        </w:tabs>
        <w:rPr>
          <w:rFonts w:eastAsiaTheme="minorEastAsia"/>
          <w:noProof/>
          <w:sz w:val="22"/>
          <w:lang w:val="en-US" w:eastAsia="en-US" w:bidi="ar-SA"/>
        </w:rPr>
      </w:pPr>
      <w:hyperlink w:anchor="_Toc534198487" w:history="1">
        <w:r w:rsidRPr="00C87B0E">
          <w:rPr>
            <w:rStyle w:val="Hyperlink"/>
            <w:noProof/>
          </w:rPr>
          <w:t>Segurança de Dados</w:t>
        </w:r>
        <w:r>
          <w:rPr>
            <w:noProof/>
            <w:webHidden/>
          </w:rPr>
          <w:tab/>
        </w:r>
        <w:r>
          <w:rPr>
            <w:noProof/>
            <w:webHidden/>
          </w:rPr>
          <w:fldChar w:fldCharType="begin"/>
        </w:r>
        <w:r>
          <w:rPr>
            <w:noProof/>
            <w:webHidden/>
          </w:rPr>
          <w:instrText xml:space="preserve"> PAGEREF _Toc534198487 \h </w:instrText>
        </w:r>
        <w:r>
          <w:rPr>
            <w:noProof/>
            <w:webHidden/>
          </w:rPr>
        </w:r>
        <w:r>
          <w:rPr>
            <w:noProof/>
            <w:webHidden/>
          </w:rPr>
          <w:fldChar w:fldCharType="separate"/>
        </w:r>
        <w:r>
          <w:rPr>
            <w:noProof/>
            <w:webHidden/>
          </w:rPr>
          <w:t>10</w:t>
        </w:r>
        <w:r>
          <w:rPr>
            <w:noProof/>
            <w:webHidden/>
          </w:rPr>
          <w:fldChar w:fldCharType="end"/>
        </w:r>
      </w:hyperlink>
    </w:p>
    <w:p w14:paraId="51F70E91" w14:textId="4CA2FEE3" w:rsidR="00FD094B" w:rsidRDefault="00FD094B">
      <w:pPr>
        <w:pStyle w:val="TOC5"/>
        <w:tabs>
          <w:tab w:val="right" w:leader="dot" w:pos="5030"/>
        </w:tabs>
        <w:rPr>
          <w:rFonts w:eastAsiaTheme="minorEastAsia"/>
          <w:noProof/>
          <w:sz w:val="22"/>
          <w:lang w:val="en-US" w:eastAsia="en-US" w:bidi="ar-SA"/>
        </w:rPr>
      </w:pPr>
      <w:hyperlink w:anchor="_Toc534198488" w:history="1">
        <w:r w:rsidRPr="00C87B0E">
          <w:rPr>
            <w:rStyle w:val="Hyperlink"/>
            <w:noProof/>
          </w:rPr>
          <w:t>Notificação de Incidentes de Segurança</w:t>
        </w:r>
        <w:r>
          <w:rPr>
            <w:noProof/>
            <w:webHidden/>
          </w:rPr>
          <w:tab/>
        </w:r>
        <w:r>
          <w:rPr>
            <w:noProof/>
            <w:webHidden/>
          </w:rPr>
          <w:fldChar w:fldCharType="begin"/>
        </w:r>
        <w:r>
          <w:rPr>
            <w:noProof/>
            <w:webHidden/>
          </w:rPr>
          <w:instrText xml:space="preserve"> PAGEREF _Toc534198488 \h </w:instrText>
        </w:r>
        <w:r>
          <w:rPr>
            <w:noProof/>
            <w:webHidden/>
          </w:rPr>
        </w:r>
        <w:r>
          <w:rPr>
            <w:noProof/>
            <w:webHidden/>
          </w:rPr>
          <w:fldChar w:fldCharType="separate"/>
        </w:r>
        <w:r>
          <w:rPr>
            <w:noProof/>
            <w:webHidden/>
          </w:rPr>
          <w:t>11</w:t>
        </w:r>
        <w:r>
          <w:rPr>
            <w:noProof/>
            <w:webHidden/>
          </w:rPr>
          <w:fldChar w:fldCharType="end"/>
        </w:r>
      </w:hyperlink>
    </w:p>
    <w:p w14:paraId="0DF6A4E6" w14:textId="2BBAB332" w:rsidR="00FD094B" w:rsidRDefault="00FD094B">
      <w:pPr>
        <w:pStyle w:val="TOC5"/>
        <w:tabs>
          <w:tab w:val="right" w:leader="dot" w:pos="5030"/>
        </w:tabs>
        <w:rPr>
          <w:rFonts w:eastAsiaTheme="minorEastAsia"/>
          <w:noProof/>
          <w:sz w:val="22"/>
          <w:lang w:val="en-US" w:eastAsia="en-US" w:bidi="ar-SA"/>
        </w:rPr>
      </w:pPr>
      <w:hyperlink w:anchor="_Toc534198489" w:history="1">
        <w:r w:rsidRPr="00C87B0E">
          <w:rPr>
            <w:rStyle w:val="Hyperlink"/>
            <w:noProof/>
          </w:rPr>
          <w:t>Localização e Transferência de Dados</w:t>
        </w:r>
        <w:r>
          <w:rPr>
            <w:noProof/>
            <w:webHidden/>
          </w:rPr>
          <w:tab/>
        </w:r>
        <w:r>
          <w:rPr>
            <w:noProof/>
            <w:webHidden/>
          </w:rPr>
          <w:fldChar w:fldCharType="begin"/>
        </w:r>
        <w:r>
          <w:rPr>
            <w:noProof/>
            <w:webHidden/>
          </w:rPr>
          <w:instrText xml:space="preserve"> PAGEREF _Toc534198489 \h </w:instrText>
        </w:r>
        <w:r>
          <w:rPr>
            <w:noProof/>
            <w:webHidden/>
          </w:rPr>
        </w:r>
        <w:r>
          <w:rPr>
            <w:noProof/>
            <w:webHidden/>
          </w:rPr>
          <w:fldChar w:fldCharType="separate"/>
        </w:r>
        <w:r>
          <w:rPr>
            <w:noProof/>
            <w:webHidden/>
          </w:rPr>
          <w:t>12</w:t>
        </w:r>
        <w:r>
          <w:rPr>
            <w:noProof/>
            <w:webHidden/>
          </w:rPr>
          <w:fldChar w:fldCharType="end"/>
        </w:r>
      </w:hyperlink>
    </w:p>
    <w:p w14:paraId="4A20C553" w14:textId="5EC2172A" w:rsidR="00FD094B" w:rsidRDefault="00FD094B">
      <w:pPr>
        <w:pStyle w:val="TOC5"/>
        <w:tabs>
          <w:tab w:val="right" w:leader="dot" w:pos="5030"/>
        </w:tabs>
        <w:rPr>
          <w:rFonts w:eastAsiaTheme="minorEastAsia"/>
          <w:noProof/>
          <w:sz w:val="22"/>
          <w:lang w:val="en-US" w:eastAsia="en-US" w:bidi="ar-SA"/>
        </w:rPr>
      </w:pPr>
      <w:hyperlink w:anchor="_Toc534198490" w:history="1">
        <w:r w:rsidRPr="00C87B0E">
          <w:rPr>
            <w:rStyle w:val="Hyperlink"/>
            <w:noProof/>
          </w:rPr>
          <w:t>Retenção e Exclusão de Dados</w:t>
        </w:r>
        <w:r>
          <w:rPr>
            <w:noProof/>
            <w:webHidden/>
          </w:rPr>
          <w:tab/>
        </w:r>
        <w:r>
          <w:rPr>
            <w:noProof/>
            <w:webHidden/>
          </w:rPr>
          <w:fldChar w:fldCharType="begin"/>
        </w:r>
        <w:r>
          <w:rPr>
            <w:noProof/>
            <w:webHidden/>
          </w:rPr>
          <w:instrText xml:space="preserve"> PAGEREF _Toc534198490 \h </w:instrText>
        </w:r>
        <w:r>
          <w:rPr>
            <w:noProof/>
            <w:webHidden/>
          </w:rPr>
        </w:r>
        <w:r>
          <w:rPr>
            <w:noProof/>
            <w:webHidden/>
          </w:rPr>
          <w:fldChar w:fldCharType="separate"/>
        </w:r>
        <w:r>
          <w:rPr>
            <w:noProof/>
            <w:webHidden/>
          </w:rPr>
          <w:t>13</w:t>
        </w:r>
        <w:r>
          <w:rPr>
            <w:noProof/>
            <w:webHidden/>
          </w:rPr>
          <w:fldChar w:fldCharType="end"/>
        </w:r>
      </w:hyperlink>
    </w:p>
    <w:p w14:paraId="663EDCB6" w14:textId="741E0C03" w:rsidR="00FD094B" w:rsidRDefault="00FD094B">
      <w:pPr>
        <w:pStyle w:val="TOC5"/>
        <w:tabs>
          <w:tab w:val="right" w:leader="dot" w:pos="5030"/>
        </w:tabs>
        <w:rPr>
          <w:rFonts w:eastAsiaTheme="minorEastAsia"/>
          <w:noProof/>
          <w:sz w:val="22"/>
          <w:lang w:val="en-US" w:eastAsia="en-US" w:bidi="ar-SA"/>
        </w:rPr>
      </w:pPr>
      <w:hyperlink w:anchor="_Toc534198491" w:history="1">
        <w:r w:rsidRPr="00C87B0E">
          <w:rPr>
            <w:rStyle w:val="Hyperlink"/>
            <w:noProof/>
          </w:rPr>
          <w:t>Compromisso de Confidencialidade do Processador</w:t>
        </w:r>
        <w:r>
          <w:rPr>
            <w:noProof/>
            <w:webHidden/>
          </w:rPr>
          <w:tab/>
        </w:r>
        <w:r>
          <w:rPr>
            <w:noProof/>
            <w:webHidden/>
          </w:rPr>
          <w:fldChar w:fldCharType="begin"/>
        </w:r>
        <w:r>
          <w:rPr>
            <w:noProof/>
            <w:webHidden/>
          </w:rPr>
          <w:instrText xml:space="preserve"> PAGEREF _Toc534198491 \h </w:instrText>
        </w:r>
        <w:r>
          <w:rPr>
            <w:noProof/>
            <w:webHidden/>
          </w:rPr>
        </w:r>
        <w:r>
          <w:rPr>
            <w:noProof/>
            <w:webHidden/>
          </w:rPr>
          <w:fldChar w:fldCharType="separate"/>
        </w:r>
        <w:r>
          <w:rPr>
            <w:noProof/>
            <w:webHidden/>
          </w:rPr>
          <w:t>13</w:t>
        </w:r>
        <w:r>
          <w:rPr>
            <w:noProof/>
            <w:webHidden/>
          </w:rPr>
          <w:fldChar w:fldCharType="end"/>
        </w:r>
      </w:hyperlink>
    </w:p>
    <w:p w14:paraId="14A630F9" w14:textId="2C8861DE" w:rsidR="00FD094B" w:rsidRDefault="00FD094B">
      <w:pPr>
        <w:pStyle w:val="TOC5"/>
        <w:tabs>
          <w:tab w:val="right" w:leader="dot" w:pos="5030"/>
        </w:tabs>
        <w:rPr>
          <w:rFonts w:eastAsiaTheme="minorEastAsia"/>
          <w:noProof/>
          <w:sz w:val="22"/>
          <w:lang w:val="en-US" w:eastAsia="en-US" w:bidi="ar-SA"/>
        </w:rPr>
      </w:pPr>
      <w:hyperlink w:anchor="_Toc534198492" w:history="1">
        <w:r w:rsidRPr="00C87B0E">
          <w:rPr>
            <w:rStyle w:val="Hyperlink"/>
            <w:noProof/>
          </w:rPr>
          <w:t>Notificações e Controles sobre o uso de Subprocessadores</w:t>
        </w:r>
        <w:r>
          <w:rPr>
            <w:noProof/>
            <w:webHidden/>
          </w:rPr>
          <w:tab/>
        </w:r>
        <w:r>
          <w:rPr>
            <w:noProof/>
            <w:webHidden/>
          </w:rPr>
          <w:fldChar w:fldCharType="begin"/>
        </w:r>
        <w:r>
          <w:rPr>
            <w:noProof/>
            <w:webHidden/>
          </w:rPr>
          <w:instrText xml:space="preserve"> PAGEREF _Toc534198492 \h </w:instrText>
        </w:r>
        <w:r>
          <w:rPr>
            <w:noProof/>
            <w:webHidden/>
          </w:rPr>
        </w:r>
        <w:r>
          <w:rPr>
            <w:noProof/>
            <w:webHidden/>
          </w:rPr>
          <w:fldChar w:fldCharType="separate"/>
        </w:r>
        <w:r>
          <w:rPr>
            <w:noProof/>
            <w:webHidden/>
          </w:rPr>
          <w:t>13</w:t>
        </w:r>
        <w:r>
          <w:rPr>
            <w:noProof/>
            <w:webHidden/>
          </w:rPr>
          <w:fldChar w:fldCharType="end"/>
        </w:r>
      </w:hyperlink>
    </w:p>
    <w:p w14:paraId="46B187CA" w14:textId="6987AAFA" w:rsidR="00FD094B" w:rsidRDefault="00FD094B">
      <w:pPr>
        <w:pStyle w:val="TOC5"/>
        <w:tabs>
          <w:tab w:val="right" w:leader="dot" w:pos="5030"/>
        </w:tabs>
        <w:rPr>
          <w:rFonts w:eastAsiaTheme="minorEastAsia"/>
          <w:noProof/>
          <w:sz w:val="22"/>
          <w:lang w:val="en-US" w:eastAsia="en-US" w:bidi="ar-SA"/>
        </w:rPr>
      </w:pPr>
      <w:hyperlink w:anchor="_Toc534198493" w:history="1">
        <w:r w:rsidRPr="00C87B0E">
          <w:rPr>
            <w:rStyle w:val="Hyperlink"/>
            <w:noProof/>
          </w:rPr>
          <w:t>Instituições Educacionais</w:t>
        </w:r>
        <w:r>
          <w:rPr>
            <w:noProof/>
            <w:webHidden/>
          </w:rPr>
          <w:tab/>
        </w:r>
        <w:r>
          <w:rPr>
            <w:noProof/>
            <w:webHidden/>
          </w:rPr>
          <w:fldChar w:fldCharType="begin"/>
        </w:r>
        <w:r>
          <w:rPr>
            <w:noProof/>
            <w:webHidden/>
          </w:rPr>
          <w:instrText xml:space="preserve"> PAGEREF _Toc534198493 \h </w:instrText>
        </w:r>
        <w:r>
          <w:rPr>
            <w:noProof/>
            <w:webHidden/>
          </w:rPr>
        </w:r>
        <w:r>
          <w:rPr>
            <w:noProof/>
            <w:webHidden/>
          </w:rPr>
          <w:fldChar w:fldCharType="separate"/>
        </w:r>
        <w:r>
          <w:rPr>
            <w:noProof/>
            <w:webHidden/>
          </w:rPr>
          <w:t>13</w:t>
        </w:r>
        <w:r>
          <w:rPr>
            <w:noProof/>
            <w:webHidden/>
          </w:rPr>
          <w:fldChar w:fldCharType="end"/>
        </w:r>
      </w:hyperlink>
    </w:p>
    <w:p w14:paraId="23B3273A" w14:textId="752A7B31" w:rsidR="00FD094B" w:rsidRDefault="00FD094B">
      <w:pPr>
        <w:pStyle w:val="TOC5"/>
        <w:tabs>
          <w:tab w:val="right" w:leader="dot" w:pos="5030"/>
        </w:tabs>
        <w:rPr>
          <w:rFonts w:eastAsiaTheme="minorEastAsia"/>
          <w:noProof/>
          <w:sz w:val="22"/>
          <w:lang w:val="en-US" w:eastAsia="en-US" w:bidi="ar-SA"/>
        </w:rPr>
      </w:pPr>
      <w:hyperlink w:anchor="_Toc534198494" w:history="1">
        <w:r w:rsidRPr="00C87B0E">
          <w:rPr>
            <w:rStyle w:val="Hyperlink"/>
            <w:noProof/>
          </w:rPr>
          <w:t>Parceiro Comercial HIPPA</w:t>
        </w:r>
        <w:r>
          <w:rPr>
            <w:noProof/>
            <w:webHidden/>
          </w:rPr>
          <w:tab/>
        </w:r>
        <w:r>
          <w:rPr>
            <w:noProof/>
            <w:webHidden/>
          </w:rPr>
          <w:fldChar w:fldCharType="begin"/>
        </w:r>
        <w:r>
          <w:rPr>
            <w:noProof/>
            <w:webHidden/>
          </w:rPr>
          <w:instrText xml:space="preserve"> PAGEREF _Toc534198494 \h </w:instrText>
        </w:r>
        <w:r>
          <w:rPr>
            <w:noProof/>
            <w:webHidden/>
          </w:rPr>
        </w:r>
        <w:r>
          <w:rPr>
            <w:noProof/>
            <w:webHidden/>
          </w:rPr>
          <w:fldChar w:fldCharType="separate"/>
        </w:r>
        <w:r>
          <w:rPr>
            <w:noProof/>
            <w:webHidden/>
          </w:rPr>
          <w:t>14</w:t>
        </w:r>
        <w:r>
          <w:rPr>
            <w:noProof/>
            <w:webHidden/>
          </w:rPr>
          <w:fldChar w:fldCharType="end"/>
        </w:r>
      </w:hyperlink>
    </w:p>
    <w:p w14:paraId="2AF4A38E" w14:textId="7B99FA7E" w:rsidR="00FD094B" w:rsidRDefault="00FD094B">
      <w:pPr>
        <w:pStyle w:val="TOC5"/>
        <w:tabs>
          <w:tab w:val="right" w:leader="dot" w:pos="5030"/>
        </w:tabs>
        <w:rPr>
          <w:rFonts w:eastAsiaTheme="minorEastAsia"/>
          <w:noProof/>
          <w:sz w:val="22"/>
          <w:lang w:val="en-US" w:eastAsia="en-US" w:bidi="ar-SA"/>
        </w:rPr>
      </w:pPr>
      <w:hyperlink w:anchor="_Toc534198495" w:history="1">
        <w:r w:rsidRPr="00C87B0E">
          <w:rPr>
            <w:rStyle w:val="Hyperlink"/>
            <w:noProof/>
          </w:rPr>
          <w:t>Como Entrar em Contato com a Microsoft</w:t>
        </w:r>
        <w:r>
          <w:rPr>
            <w:noProof/>
            <w:webHidden/>
          </w:rPr>
          <w:tab/>
        </w:r>
        <w:r>
          <w:rPr>
            <w:noProof/>
            <w:webHidden/>
          </w:rPr>
          <w:fldChar w:fldCharType="begin"/>
        </w:r>
        <w:r>
          <w:rPr>
            <w:noProof/>
            <w:webHidden/>
          </w:rPr>
          <w:instrText xml:space="preserve"> PAGEREF _Toc534198495 \h </w:instrText>
        </w:r>
        <w:r>
          <w:rPr>
            <w:noProof/>
            <w:webHidden/>
          </w:rPr>
        </w:r>
        <w:r>
          <w:rPr>
            <w:noProof/>
            <w:webHidden/>
          </w:rPr>
          <w:fldChar w:fldCharType="separate"/>
        </w:r>
        <w:r>
          <w:rPr>
            <w:noProof/>
            <w:webHidden/>
          </w:rPr>
          <w:t>14</w:t>
        </w:r>
        <w:r>
          <w:rPr>
            <w:noProof/>
            <w:webHidden/>
          </w:rPr>
          <w:fldChar w:fldCharType="end"/>
        </w:r>
      </w:hyperlink>
    </w:p>
    <w:p w14:paraId="06333D01" w14:textId="774EA0B6" w:rsidR="00FD094B" w:rsidRDefault="00FD094B">
      <w:pPr>
        <w:pStyle w:val="TOC1"/>
        <w:tabs>
          <w:tab w:val="right" w:leader="dot" w:pos="5030"/>
        </w:tabs>
        <w:rPr>
          <w:rFonts w:eastAsiaTheme="minorEastAsia"/>
          <w:b w:val="0"/>
          <w:caps w:val="0"/>
          <w:noProof/>
          <w:sz w:val="22"/>
          <w:lang w:val="en-US" w:eastAsia="en-US" w:bidi="ar-SA"/>
        </w:rPr>
      </w:pPr>
      <w:hyperlink w:anchor="_Toc534198496" w:history="1">
        <w:r w:rsidRPr="00C87B0E">
          <w:rPr>
            <w:rStyle w:val="Hyperlink"/>
            <w:noProof/>
          </w:rPr>
          <w:t>Apêndice A – Principais Serviços Online</w:t>
        </w:r>
        <w:r>
          <w:rPr>
            <w:noProof/>
            <w:webHidden/>
          </w:rPr>
          <w:tab/>
        </w:r>
        <w:r>
          <w:rPr>
            <w:noProof/>
            <w:webHidden/>
          </w:rPr>
          <w:fldChar w:fldCharType="begin"/>
        </w:r>
        <w:r>
          <w:rPr>
            <w:noProof/>
            <w:webHidden/>
          </w:rPr>
          <w:instrText xml:space="preserve"> PAGEREF _Toc534198496 \h </w:instrText>
        </w:r>
        <w:r>
          <w:rPr>
            <w:noProof/>
            <w:webHidden/>
          </w:rPr>
        </w:r>
        <w:r>
          <w:rPr>
            <w:noProof/>
            <w:webHidden/>
          </w:rPr>
          <w:fldChar w:fldCharType="separate"/>
        </w:r>
        <w:r>
          <w:rPr>
            <w:noProof/>
            <w:webHidden/>
          </w:rPr>
          <w:t>15</w:t>
        </w:r>
        <w:r>
          <w:rPr>
            <w:noProof/>
            <w:webHidden/>
          </w:rPr>
          <w:fldChar w:fldCharType="end"/>
        </w:r>
      </w:hyperlink>
    </w:p>
    <w:p w14:paraId="76B80E9A" w14:textId="675A5CE1" w:rsidR="00FD094B" w:rsidRDefault="00FD094B">
      <w:pPr>
        <w:pStyle w:val="TOC1"/>
        <w:tabs>
          <w:tab w:val="right" w:leader="dot" w:pos="5030"/>
        </w:tabs>
        <w:rPr>
          <w:rFonts w:eastAsiaTheme="minorEastAsia"/>
          <w:b w:val="0"/>
          <w:caps w:val="0"/>
          <w:noProof/>
          <w:sz w:val="22"/>
          <w:lang w:val="en-US" w:eastAsia="en-US" w:bidi="ar-SA"/>
        </w:rPr>
      </w:pPr>
      <w:hyperlink w:anchor="_Toc534198497" w:history="1">
        <w:r w:rsidRPr="00C87B0E">
          <w:rPr>
            <w:rStyle w:val="Hyperlink"/>
            <w:noProof/>
          </w:rPr>
          <w:t>Apêndice B – Medidas de Segurança</w:t>
        </w:r>
        <w:r>
          <w:rPr>
            <w:noProof/>
            <w:webHidden/>
          </w:rPr>
          <w:tab/>
        </w:r>
        <w:r>
          <w:rPr>
            <w:noProof/>
            <w:webHidden/>
          </w:rPr>
          <w:fldChar w:fldCharType="begin"/>
        </w:r>
        <w:r>
          <w:rPr>
            <w:noProof/>
            <w:webHidden/>
          </w:rPr>
          <w:instrText xml:space="preserve"> PAGEREF _Toc534198497 \h </w:instrText>
        </w:r>
        <w:r>
          <w:rPr>
            <w:noProof/>
            <w:webHidden/>
          </w:rPr>
        </w:r>
        <w:r>
          <w:rPr>
            <w:noProof/>
            <w:webHidden/>
          </w:rPr>
          <w:fldChar w:fldCharType="separate"/>
        </w:r>
        <w:r>
          <w:rPr>
            <w:noProof/>
            <w:webHidden/>
          </w:rPr>
          <w:t>15</w:t>
        </w:r>
        <w:r>
          <w:rPr>
            <w:noProof/>
            <w:webHidden/>
          </w:rPr>
          <w:fldChar w:fldCharType="end"/>
        </w:r>
      </w:hyperlink>
    </w:p>
    <w:p w14:paraId="0E150F7A" w14:textId="49C7F62F" w:rsidR="00FD094B" w:rsidRDefault="00FD094B">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C87B0E">
        <w:rPr>
          <w:rStyle w:val="Hyperlink"/>
          <w:noProof/>
        </w:rPr>
        <w:fldChar w:fldCharType="begin"/>
      </w:r>
      <w:r w:rsidRPr="00C87B0E">
        <w:rPr>
          <w:rStyle w:val="Hyperlink"/>
          <w:noProof/>
        </w:rPr>
        <w:instrText xml:space="preserve"> </w:instrText>
      </w:r>
      <w:r>
        <w:rPr>
          <w:noProof/>
        </w:rPr>
        <w:instrText>HYPERLINK \l "_Toc534198498"</w:instrText>
      </w:r>
      <w:r w:rsidRPr="00C87B0E">
        <w:rPr>
          <w:rStyle w:val="Hyperlink"/>
          <w:noProof/>
        </w:rPr>
        <w:instrText xml:space="preserve"> </w:instrText>
      </w:r>
      <w:r w:rsidRPr="00C87B0E">
        <w:rPr>
          <w:rStyle w:val="Hyperlink"/>
          <w:noProof/>
        </w:rPr>
      </w:r>
      <w:r w:rsidRPr="00C87B0E">
        <w:rPr>
          <w:rStyle w:val="Hyperlink"/>
          <w:noProof/>
        </w:rPr>
        <w:fldChar w:fldCharType="separate"/>
      </w:r>
      <w:r w:rsidRPr="00C87B0E">
        <w:rPr>
          <w:rStyle w:val="Hyperlink"/>
          <w:noProof/>
        </w:rPr>
        <w:t>Termos Específicos dos Serviços Online</w:t>
      </w:r>
      <w:r>
        <w:rPr>
          <w:noProof/>
          <w:webHidden/>
        </w:rPr>
        <w:tab/>
      </w:r>
      <w:r>
        <w:rPr>
          <w:noProof/>
          <w:webHidden/>
        </w:rPr>
        <w:fldChar w:fldCharType="begin"/>
      </w:r>
      <w:r>
        <w:rPr>
          <w:noProof/>
          <w:webHidden/>
        </w:rPr>
        <w:instrText xml:space="preserve"> PAGEREF _Toc534198498 \h </w:instrText>
      </w:r>
      <w:r>
        <w:rPr>
          <w:noProof/>
          <w:webHidden/>
        </w:rPr>
      </w:r>
      <w:r>
        <w:rPr>
          <w:noProof/>
          <w:webHidden/>
        </w:rPr>
        <w:fldChar w:fldCharType="separate"/>
      </w:r>
      <w:r>
        <w:rPr>
          <w:noProof/>
          <w:webHidden/>
        </w:rPr>
        <w:t>18</w:t>
      </w:r>
      <w:r>
        <w:rPr>
          <w:noProof/>
          <w:webHidden/>
        </w:rPr>
        <w:fldChar w:fldCharType="end"/>
      </w:r>
      <w:r w:rsidRPr="00C87B0E">
        <w:rPr>
          <w:rStyle w:val="Hyperlink"/>
          <w:noProof/>
        </w:rPr>
        <w:fldChar w:fldCharType="end"/>
      </w:r>
    </w:p>
    <w:p w14:paraId="58FF7397" w14:textId="251AFD90" w:rsidR="00FD094B" w:rsidRDefault="00FD094B">
      <w:pPr>
        <w:pStyle w:val="TOC2"/>
        <w:tabs>
          <w:tab w:val="right" w:leader="dot" w:pos="5030"/>
        </w:tabs>
        <w:rPr>
          <w:rFonts w:eastAsiaTheme="minorEastAsia"/>
          <w:b w:val="0"/>
          <w:smallCaps w:val="0"/>
          <w:noProof/>
          <w:sz w:val="22"/>
          <w:lang w:val="en-US" w:eastAsia="en-US" w:bidi="ar-SA"/>
        </w:rPr>
      </w:pPr>
      <w:hyperlink w:anchor="_Toc534198499" w:history="1">
        <w:r w:rsidRPr="00C87B0E">
          <w:rPr>
            <w:rStyle w:val="Hyperlink"/>
            <w:noProof/>
          </w:rPr>
          <w:t>Serviços do Microsoft Azure</w:t>
        </w:r>
        <w:r>
          <w:rPr>
            <w:noProof/>
            <w:webHidden/>
          </w:rPr>
          <w:tab/>
        </w:r>
        <w:r>
          <w:rPr>
            <w:noProof/>
            <w:webHidden/>
          </w:rPr>
          <w:fldChar w:fldCharType="begin"/>
        </w:r>
        <w:r>
          <w:rPr>
            <w:noProof/>
            <w:webHidden/>
          </w:rPr>
          <w:instrText xml:space="preserve"> PAGEREF _Toc534198499 \h </w:instrText>
        </w:r>
        <w:r>
          <w:rPr>
            <w:noProof/>
            <w:webHidden/>
          </w:rPr>
        </w:r>
        <w:r>
          <w:rPr>
            <w:noProof/>
            <w:webHidden/>
          </w:rPr>
          <w:fldChar w:fldCharType="separate"/>
        </w:r>
        <w:r>
          <w:rPr>
            <w:noProof/>
            <w:webHidden/>
          </w:rPr>
          <w:t>18</w:t>
        </w:r>
        <w:r>
          <w:rPr>
            <w:noProof/>
            <w:webHidden/>
          </w:rPr>
          <w:fldChar w:fldCharType="end"/>
        </w:r>
      </w:hyperlink>
    </w:p>
    <w:p w14:paraId="5B025181" w14:textId="1E81F4B2" w:rsidR="00FD094B" w:rsidRDefault="00FD094B">
      <w:pPr>
        <w:pStyle w:val="TOC4"/>
        <w:rPr>
          <w:rFonts w:eastAsiaTheme="minorEastAsia"/>
          <w:smallCaps w:val="0"/>
          <w:noProof/>
          <w:sz w:val="22"/>
          <w:lang w:val="en-US" w:eastAsia="en-US" w:bidi="ar-SA"/>
        </w:rPr>
      </w:pPr>
      <w:hyperlink w:anchor="_Toc534198500" w:history="1">
        <w:r w:rsidRPr="00C87B0E">
          <w:rPr>
            <w:rStyle w:val="Hyperlink"/>
            <w:noProof/>
          </w:rPr>
          <w:t>Azure Mapas</w:t>
        </w:r>
        <w:r>
          <w:rPr>
            <w:noProof/>
            <w:webHidden/>
          </w:rPr>
          <w:tab/>
        </w:r>
        <w:r>
          <w:rPr>
            <w:noProof/>
            <w:webHidden/>
          </w:rPr>
          <w:fldChar w:fldCharType="begin"/>
        </w:r>
        <w:r>
          <w:rPr>
            <w:noProof/>
            <w:webHidden/>
          </w:rPr>
          <w:instrText xml:space="preserve"> PAGEREF _Toc534198500 \h </w:instrText>
        </w:r>
        <w:r>
          <w:rPr>
            <w:noProof/>
            <w:webHidden/>
          </w:rPr>
        </w:r>
        <w:r>
          <w:rPr>
            <w:noProof/>
            <w:webHidden/>
          </w:rPr>
          <w:fldChar w:fldCharType="separate"/>
        </w:r>
        <w:r>
          <w:rPr>
            <w:noProof/>
            <w:webHidden/>
          </w:rPr>
          <w:t>19</w:t>
        </w:r>
        <w:r>
          <w:rPr>
            <w:noProof/>
            <w:webHidden/>
          </w:rPr>
          <w:fldChar w:fldCharType="end"/>
        </w:r>
      </w:hyperlink>
    </w:p>
    <w:p w14:paraId="02FDA00D" w14:textId="3AC90166" w:rsidR="00FD094B" w:rsidRDefault="00FD094B">
      <w:pPr>
        <w:pStyle w:val="TOC4"/>
        <w:rPr>
          <w:rFonts w:eastAsiaTheme="minorEastAsia"/>
          <w:smallCaps w:val="0"/>
          <w:noProof/>
          <w:sz w:val="22"/>
          <w:lang w:val="en-US" w:eastAsia="en-US" w:bidi="ar-SA"/>
        </w:rPr>
      </w:pPr>
      <w:hyperlink w:anchor="_Toc534198501" w:history="1">
        <w:r w:rsidRPr="00C87B0E">
          <w:rPr>
            <w:rStyle w:val="Hyperlink"/>
            <w:noProof/>
          </w:rPr>
          <w:t>Microsoft Azure Stack</w:t>
        </w:r>
        <w:r>
          <w:rPr>
            <w:noProof/>
            <w:webHidden/>
          </w:rPr>
          <w:tab/>
        </w:r>
        <w:r>
          <w:rPr>
            <w:noProof/>
            <w:webHidden/>
          </w:rPr>
          <w:fldChar w:fldCharType="begin"/>
        </w:r>
        <w:r>
          <w:rPr>
            <w:noProof/>
            <w:webHidden/>
          </w:rPr>
          <w:instrText xml:space="preserve"> PAGEREF _Toc534198501 \h </w:instrText>
        </w:r>
        <w:r>
          <w:rPr>
            <w:noProof/>
            <w:webHidden/>
          </w:rPr>
        </w:r>
        <w:r>
          <w:rPr>
            <w:noProof/>
            <w:webHidden/>
          </w:rPr>
          <w:fldChar w:fldCharType="separate"/>
        </w:r>
        <w:r>
          <w:rPr>
            <w:noProof/>
            <w:webHidden/>
          </w:rPr>
          <w:t>20</w:t>
        </w:r>
        <w:r>
          <w:rPr>
            <w:noProof/>
            <w:webHidden/>
          </w:rPr>
          <w:fldChar w:fldCharType="end"/>
        </w:r>
      </w:hyperlink>
    </w:p>
    <w:p w14:paraId="56F1D28F" w14:textId="472BA196" w:rsidR="00FD094B" w:rsidRDefault="00FD094B">
      <w:pPr>
        <w:pStyle w:val="TOC4"/>
        <w:rPr>
          <w:rFonts w:eastAsiaTheme="minorEastAsia"/>
          <w:smallCaps w:val="0"/>
          <w:noProof/>
          <w:sz w:val="22"/>
          <w:lang w:val="en-US" w:eastAsia="en-US" w:bidi="ar-SA"/>
        </w:rPr>
      </w:pPr>
      <w:hyperlink w:anchor="_Toc534198502" w:history="1">
        <w:r w:rsidRPr="00C87B0E">
          <w:rPr>
            <w:rStyle w:val="Hyperlink"/>
            <w:noProof/>
          </w:rPr>
          <w:t>Serviços de Pesquisa do Bing</w:t>
        </w:r>
        <w:r>
          <w:rPr>
            <w:noProof/>
            <w:webHidden/>
          </w:rPr>
          <w:tab/>
        </w:r>
        <w:r>
          <w:rPr>
            <w:noProof/>
            <w:webHidden/>
          </w:rPr>
          <w:fldChar w:fldCharType="begin"/>
        </w:r>
        <w:r>
          <w:rPr>
            <w:noProof/>
            <w:webHidden/>
          </w:rPr>
          <w:instrText xml:space="preserve"> PAGEREF _Toc534198502 \h </w:instrText>
        </w:r>
        <w:r>
          <w:rPr>
            <w:noProof/>
            <w:webHidden/>
          </w:rPr>
        </w:r>
        <w:r>
          <w:rPr>
            <w:noProof/>
            <w:webHidden/>
          </w:rPr>
          <w:fldChar w:fldCharType="separate"/>
        </w:r>
        <w:r>
          <w:rPr>
            <w:noProof/>
            <w:webHidden/>
          </w:rPr>
          <w:t>20</w:t>
        </w:r>
        <w:r>
          <w:rPr>
            <w:noProof/>
            <w:webHidden/>
          </w:rPr>
          <w:fldChar w:fldCharType="end"/>
        </w:r>
      </w:hyperlink>
    </w:p>
    <w:p w14:paraId="1627AEDE" w14:textId="08F0B6CA" w:rsidR="00FD094B" w:rsidRDefault="00FD094B">
      <w:pPr>
        <w:pStyle w:val="TOC4"/>
        <w:rPr>
          <w:rFonts w:eastAsiaTheme="minorEastAsia"/>
          <w:smallCaps w:val="0"/>
          <w:noProof/>
          <w:sz w:val="22"/>
          <w:lang w:val="en-US" w:eastAsia="en-US" w:bidi="ar-SA"/>
        </w:rPr>
      </w:pPr>
      <w:hyperlink w:anchor="_Toc534198503" w:history="1">
        <w:r w:rsidRPr="00C87B0E">
          <w:rPr>
            <w:rStyle w:val="Hyperlink"/>
            <w:noProof/>
          </w:rPr>
          <w:t>Serviços Cognitivos da Microsoft</w:t>
        </w:r>
        <w:r>
          <w:rPr>
            <w:noProof/>
            <w:webHidden/>
          </w:rPr>
          <w:tab/>
        </w:r>
        <w:r>
          <w:rPr>
            <w:noProof/>
            <w:webHidden/>
          </w:rPr>
          <w:fldChar w:fldCharType="begin"/>
        </w:r>
        <w:r>
          <w:rPr>
            <w:noProof/>
            <w:webHidden/>
          </w:rPr>
          <w:instrText xml:space="preserve"> PAGEREF _Toc534198503 \h </w:instrText>
        </w:r>
        <w:r>
          <w:rPr>
            <w:noProof/>
            <w:webHidden/>
          </w:rPr>
        </w:r>
        <w:r>
          <w:rPr>
            <w:noProof/>
            <w:webHidden/>
          </w:rPr>
          <w:fldChar w:fldCharType="separate"/>
        </w:r>
        <w:r>
          <w:rPr>
            <w:noProof/>
            <w:webHidden/>
          </w:rPr>
          <w:t>21</w:t>
        </w:r>
        <w:r>
          <w:rPr>
            <w:noProof/>
            <w:webHidden/>
          </w:rPr>
          <w:fldChar w:fldCharType="end"/>
        </w:r>
      </w:hyperlink>
    </w:p>
    <w:p w14:paraId="0B6C28E2" w14:textId="6223E93F" w:rsidR="00FD094B" w:rsidRDefault="00FD094B">
      <w:pPr>
        <w:pStyle w:val="TOC4"/>
        <w:rPr>
          <w:rFonts w:eastAsiaTheme="minorEastAsia"/>
          <w:smallCaps w:val="0"/>
          <w:noProof/>
          <w:sz w:val="22"/>
          <w:lang w:val="en-US" w:eastAsia="en-US" w:bidi="ar-SA"/>
        </w:rPr>
      </w:pPr>
      <w:hyperlink w:anchor="_Toc534198504" w:history="1">
        <w:r w:rsidRPr="00C87B0E">
          <w:rPr>
            <w:rStyle w:val="Hyperlink"/>
            <w:noProof/>
          </w:rPr>
          <w:t>Microsoft Genomics</w:t>
        </w:r>
        <w:r>
          <w:rPr>
            <w:noProof/>
            <w:webHidden/>
          </w:rPr>
          <w:tab/>
        </w:r>
        <w:r>
          <w:rPr>
            <w:noProof/>
            <w:webHidden/>
          </w:rPr>
          <w:fldChar w:fldCharType="begin"/>
        </w:r>
        <w:r>
          <w:rPr>
            <w:noProof/>
            <w:webHidden/>
          </w:rPr>
          <w:instrText xml:space="preserve"> PAGEREF _Toc534198504 \h </w:instrText>
        </w:r>
        <w:r>
          <w:rPr>
            <w:noProof/>
            <w:webHidden/>
          </w:rPr>
        </w:r>
        <w:r>
          <w:rPr>
            <w:noProof/>
            <w:webHidden/>
          </w:rPr>
          <w:fldChar w:fldCharType="separate"/>
        </w:r>
        <w:r>
          <w:rPr>
            <w:noProof/>
            <w:webHidden/>
          </w:rPr>
          <w:t>21</w:t>
        </w:r>
        <w:r>
          <w:rPr>
            <w:noProof/>
            <w:webHidden/>
          </w:rPr>
          <w:fldChar w:fldCharType="end"/>
        </w:r>
      </w:hyperlink>
    </w:p>
    <w:p w14:paraId="4F691C59" w14:textId="43CCF80B" w:rsidR="00FD094B" w:rsidRDefault="00FD094B">
      <w:pPr>
        <w:pStyle w:val="TOC4"/>
        <w:rPr>
          <w:rFonts w:eastAsiaTheme="minorEastAsia"/>
          <w:smallCaps w:val="0"/>
          <w:noProof/>
          <w:sz w:val="22"/>
          <w:lang w:val="en-US" w:eastAsia="en-US" w:bidi="ar-SA"/>
        </w:rPr>
      </w:pPr>
      <w:hyperlink w:anchor="_Toc534198505" w:history="1">
        <w:r w:rsidRPr="00C87B0E">
          <w:rPr>
            <w:rStyle w:val="Hyperlink"/>
            <w:noProof/>
          </w:rPr>
          <w:t>Visual Studio App Center</w:t>
        </w:r>
        <w:r>
          <w:rPr>
            <w:noProof/>
            <w:webHidden/>
          </w:rPr>
          <w:tab/>
        </w:r>
        <w:r>
          <w:rPr>
            <w:noProof/>
            <w:webHidden/>
          </w:rPr>
          <w:fldChar w:fldCharType="begin"/>
        </w:r>
        <w:r>
          <w:rPr>
            <w:noProof/>
            <w:webHidden/>
          </w:rPr>
          <w:instrText xml:space="preserve"> PAGEREF _Toc534198505 \h </w:instrText>
        </w:r>
        <w:r>
          <w:rPr>
            <w:noProof/>
            <w:webHidden/>
          </w:rPr>
        </w:r>
        <w:r>
          <w:rPr>
            <w:noProof/>
            <w:webHidden/>
          </w:rPr>
          <w:fldChar w:fldCharType="separate"/>
        </w:r>
        <w:r>
          <w:rPr>
            <w:noProof/>
            <w:webHidden/>
          </w:rPr>
          <w:t>21</w:t>
        </w:r>
        <w:r>
          <w:rPr>
            <w:noProof/>
            <w:webHidden/>
          </w:rPr>
          <w:fldChar w:fldCharType="end"/>
        </w:r>
      </w:hyperlink>
    </w:p>
    <w:p w14:paraId="0E716FA8" w14:textId="4C267E13" w:rsidR="00FD094B" w:rsidRDefault="00FD094B">
      <w:pPr>
        <w:pStyle w:val="TOC2"/>
        <w:tabs>
          <w:tab w:val="right" w:leader="dot" w:pos="5030"/>
        </w:tabs>
        <w:rPr>
          <w:rFonts w:eastAsiaTheme="minorEastAsia"/>
          <w:b w:val="0"/>
          <w:smallCaps w:val="0"/>
          <w:noProof/>
          <w:sz w:val="22"/>
          <w:lang w:val="en-US" w:eastAsia="en-US" w:bidi="ar-SA"/>
        </w:rPr>
      </w:pPr>
      <w:hyperlink w:anchor="_Toc534198506" w:history="1">
        <w:r w:rsidRPr="00C87B0E">
          <w:rPr>
            <w:rStyle w:val="Hyperlink"/>
            <w:noProof/>
          </w:rPr>
          <w:t>Planos do Microsoft Azure</w:t>
        </w:r>
        <w:r>
          <w:rPr>
            <w:noProof/>
            <w:webHidden/>
          </w:rPr>
          <w:tab/>
        </w:r>
        <w:r>
          <w:rPr>
            <w:noProof/>
            <w:webHidden/>
          </w:rPr>
          <w:fldChar w:fldCharType="begin"/>
        </w:r>
        <w:r>
          <w:rPr>
            <w:noProof/>
            <w:webHidden/>
          </w:rPr>
          <w:instrText xml:space="preserve"> PAGEREF _Toc534198506 \h </w:instrText>
        </w:r>
        <w:r>
          <w:rPr>
            <w:noProof/>
            <w:webHidden/>
          </w:rPr>
        </w:r>
        <w:r>
          <w:rPr>
            <w:noProof/>
            <w:webHidden/>
          </w:rPr>
          <w:fldChar w:fldCharType="separate"/>
        </w:r>
        <w:r>
          <w:rPr>
            <w:noProof/>
            <w:webHidden/>
          </w:rPr>
          <w:t>22</w:t>
        </w:r>
        <w:r>
          <w:rPr>
            <w:noProof/>
            <w:webHidden/>
          </w:rPr>
          <w:fldChar w:fldCharType="end"/>
        </w:r>
      </w:hyperlink>
    </w:p>
    <w:p w14:paraId="30D53408" w14:textId="623C81AE" w:rsidR="00FD094B" w:rsidRDefault="00FD094B">
      <w:pPr>
        <w:pStyle w:val="TOC4"/>
        <w:rPr>
          <w:rFonts w:eastAsiaTheme="minorEastAsia"/>
          <w:smallCaps w:val="0"/>
          <w:noProof/>
          <w:sz w:val="22"/>
          <w:lang w:val="en-US" w:eastAsia="en-US" w:bidi="ar-SA"/>
        </w:rPr>
      </w:pPr>
      <w:hyperlink w:anchor="_Toc534198507" w:history="1">
        <w:r w:rsidRPr="00C87B0E">
          <w:rPr>
            <w:rStyle w:val="Hyperlink"/>
            <w:noProof/>
          </w:rPr>
          <w:t>Azure Active Directory Basic</w:t>
        </w:r>
        <w:r>
          <w:rPr>
            <w:noProof/>
            <w:webHidden/>
          </w:rPr>
          <w:tab/>
        </w:r>
        <w:r>
          <w:rPr>
            <w:noProof/>
            <w:webHidden/>
          </w:rPr>
          <w:fldChar w:fldCharType="begin"/>
        </w:r>
        <w:r>
          <w:rPr>
            <w:noProof/>
            <w:webHidden/>
          </w:rPr>
          <w:instrText xml:space="preserve"> PAGEREF _Toc534198507 \h </w:instrText>
        </w:r>
        <w:r>
          <w:rPr>
            <w:noProof/>
            <w:webHidden/>
          </w:rPr>
        </w:r>
        <w:r>
          <w:rPr>
            <w:noProof/>
            <w:webHidden/>
          </w:rPr>
          <w:fldChar w:fldCharType="separate"/>
        </w:r>
        <w:r>
          <w:rPr>
            <w:noProof/>
            <w:webHidden/>
          </w:rPr>
          <w:t>22</w:t>
        </w:r>
        <w:r>
          <w:rPr>
            <w:noProof/>
            <w:webHidden/>
          </w:rPr>
          <w:fldChar w:fldCharType="end"/>
        </w:r>
      </w:hyperlink>
    </w:p>
    <w:p w14:paraId="7E39F2FD" w14:textId="181562E2" w:rsidR="00FD094B" w:rsidRDefault="00FD094B">
      <w:pPr>
        <w:pStyle w:val="TOC4"/>
        <w:rPr>
          <w:rFonts w:eastAsiaTheme="minorEastAsia"/>
          <w:smallCaps w:val="0"/>
          <w:noProof/>
          <w:sz w:val="22"/>
          <w:lang w:val="en-US" w:eastAsia="en-US" w:bidi="ar-SA"/>
        </w:rPr>
      </w:pPr>
      <w:hyperlink w:anchor="_Toc534198508" w:history="1">
        <w:r w:rsidRPr="00C87B0E">
          <w:rPr>
            <w:rStyle w:val="Hyperlink"/>
            <w:noProof/>
          </w:rPr>
          <w:t>Azure Active Directory Premium</w:t>
        </w:r>
        <w:r>
          <w:rPr>
            <w:noProof/>
            <w:webHidden/>
          </w:rPr>
          <w:tab/>
        </w:r>
        <w:r>
          <w:rPr>
            <w:noProof/>
            <w:webHidden/>
          </w:rPr>
          <w:fldChar w:fldCharType="begin"/>
        </w:r>
        <w:r>
          <w:rPr>
            <w:noProof/>
            <w:webHidden/>
          </w:rPr>
          <w:instrText xml:space="preserve"> PAGEREF _Toc534198508 \h </w:instrText>
        </w:r>
        <w:r>
          <w:rPr>
            <w:noProof/>
            <w:webHidden/>
          </w:rPr>
        </w:r>
        <w:r>
          <w:rPr>
            <w:noProof/>
            <w:webHidden/>
          </w:rPr>
          <w:fldChar w:fldCharType="separate"/>
        </w:r>
        <w:r>
          <w:rPr>
            <w:noProof/>
            <w:webHidden/>
          </w:rPr>
          <w:t>22</w:t>
        </w:r>
        <w:r>
          <w:rPr>
            <w:noProof/>
            <w:webHidden/>
          </w:rPr>
          <w:fldChar w:fldCharType="end"/>
        </w:r>
      </w:hyperlink>
    </w:p>
    <w:p w14:paraId="102BDD2F" w14:textId="03D29429" w:rsidR="00FD094B" w:rsidRDefault="00FD094B">
      <w:pPr>
        <w:pStyle w:val="TOC4"/>
        <w:rPr>
          <w:rFonts w:eastAsiaTheme="minorEastAsia"/>
          <w:smallCaps w:val="0"/>
          <w:noProof/>
          <w:sz w:val="22"/>
          <w:lang w:val="en-US" w:eastAsia="en-US" w:bidi="ar-SA"/>
        </w:rPr>
      </w:pPr>
      <w:hyperlink w:anchor="_Toc534198509" w:history="1">
        <w:r w:rsidRPr="00C87B0E">
          <w:rPr>
            <w:rStyle w:val="Hyperlink"/>
            <w:noProof/>
          </w:rPr>
          <w:t>Proteção de Informações Azure Premium</w:t>
        </w:r>
        <w:r>
          <w:rPr>
            <w:noProof/>
            <w:webHidden/>
          </w:rPr>
          <w:tab/>
        </w:r>
        <w:r>
          <w:rPr>
            <w:noProof/>
            <w:webHidden/>
          </w:rPr>
          <w:fldChar w:fldCharType="begin"/>
        </w:r>
        <w:r>
          <w:rPr>
            <w:noProof/>
            <w:webHidden/>
          </w:rPr>
          <w:instrText xml:space="preserve"> PAGEREF _Toc534198509 \h </w:instrText>
        </w:r>
        <w:r>
          <w:rPr>
            <w:noProof/>
            <w:webHidden/>
          </w:rPr>
        </w:r>
        <w:r>
          <w:rPr>
            <w:noProof/>
            <w:webHidden/>
          </w:rPr>
          <w:fldChar w:fldCharType="separate"/>
        </w:r>
        <w:r>
          <w:rPr>
            <w:noProof/>
            <w:webHidden/>
          </w:rPr>
          <w:t>22</w:t>
        </w:r>
        <w:r>
          <w:rPr>
            <w:noProof/>
            <w:webHidden/>
          </w:rPr>
          <w:fldChar w:fldCharType="end"/>
        </w:r>
      </w:hyperlink>
    </w:p>
    <w:p w14:paraId="7DD0FE8E" w14:textId="2D44244E" w:rsidR="00FD094B" w:rsidRDefault="00FD094B">
      <w:pPr>
        <w:pStyle w:val="TOC3"/>
        <w:rPr>
          <w:rFonts w:eastAsiaTheme="minorEastAsia"/>
          <w:b w:val="0"/>
          <w:smallCaps w:val="0"/>
          <w:sz w:val="22"/>
          <w:lang w:val="en-US" w:eastAsia="en-US" w:bidi="ar-SA"/>
        </w:rPr>
      </w:pPr>
      <w:hyperlink w:anchor="_Toc534198510" w:history="1">
        <w:r w:rsidRPr="00C87B0E">
          <w:rPr>
            <w:rStyle w:val="Hyperlink"/>
          </w:rPr>
          <w:t>Serviços do Microsoft Dynamics 365</w:t>
        </w:r>
        <w:r>
          <w:rPr>
            <w:webHidden/>
          </w:rPr>
          <w:tab/>
        </w:r>
        <w:r>
          <w:rPr>
            <w:webHidden/>
          </w:rPr>
          <w:fldChar w:fldCharType="begin"/>
        </w:r>
        <w:r>
          <w:rPr>
            <w:webHidden/>
          </w:rPr>
          <w:instrText xml:space="preserve"> PAGEREF _Toc534198510 \h </w:instrText>
        </w:r>
        <w:r>
          <w:rPr>
            <w:webHidden/>
          </w:rPr>
        </w:r>
        <w:r>
          <w:rPr>
            <w:webHidden/>
          </w:rPr>
          <w:fldChar w:fldCharType="separate"/>
        </w:r>
        <w:r>
          <w:rPr>
            <w:webHidden/>
          </w:rPr>
          <w:t>23</w:t>
        </w:r>
        <w:r>
          <w:rPr>
            <w:webHidden/>
          </w:rPr>
          <w:fldChar w:fldCharType="end"/>
        </w:r>
      </w:hyperlink>
    </w:p>
    <w:p w14:paraId="55C28D6A" w14:textId="548D565B" w:rsidR="00FD094B" w:rsidRDefault="00FD094B">
      <w:pPr>
        <w:pStyle w:val="TOC2"/>
        <w:tabs>
          <w:tab w:val="right" w:leader="dot" w:pos="5030"/>
        </w:tabs>
        <w:rPr>
          <w:rFonts w:eastAsiaTheme="minorEastAsia"/>
          <w:b w:val="0"/>
          <w:smallCaps w:val="0"/>
          <w:noProof/>
          <w:sz w:val="22"/>
          <w:lang w:val="en-US" w:eastAsia="en-US" w:bidi="ar-SA"/>
        </w:rPr>
      </w:pPr>
      <w:hyperlink w:anchor="_Toc534198511" w:history="1">
        <w:r w:rsidRPr="00C87B0E">
          <w:rPr>
            <w:rStyle w:val="Hyperlink"/>
            <w:noProof/>
          </w:rPr>
          <w:t>Serviços do Office 365</w:t>
        </w:r>
        <w:r>
          <w:rPr>
            <w:noProof/>
            <w:webHidden/>
          </w:rPr>
          <w:tab/>
        </w:r>
        <w:r>
          <w:rPr>
            <w:noProof/>
            <w:webHidden/>
          </w:rPr>
          <w:fldChar w:fldCharType="begin"/>
        </w:r>
        <w:r>
          <w:rPr>
            <w:noProof/>
            <w:webHidden/>
          </w:rPr>
          <w:instrText xml:space="preserve"> PAGEREF _Toc534198511 \h </w:instrText>
        </w:r>
        <w:r>
          <w:rPr>
            <w:noProof/>
            <w:webHidden/>
          </w:rPr>
        </w:r>
        <w:r>
          <w:rPr>
            <w:noProof/>
            <w:webHidden/>
          </w:rPr>
          <w:fldChar w:fldCharType="separate"/>
        </w:r>
        <w:r>
          <w:rPr>
            <w:noProof/>
            <w:webHidden/>
          </w:rPr>
          <w:t>25</w:t>
        </w:r>
        <w:r>
          <w:rPr>
            <w:noProof/>
            <w:webHidden/>
          </w:rPr>
          <w:fldChar w:fldCharType="end"/>
        </w:r>
      </w:hyperlink>
    </w:p>
    <w:p w14:paraId="23B7F0DA" w14:textId="5E32B084" w:rsidR="00FD094B" w:rsidRDefault="00FD094B">
      <w:pPr>
        <w:pStyle w:val="TOC4"/>
        <w:rPr>
          <w:rFonts w:eastAsiaTheme="minorEastAsia"/>
          <w:smallCaps w:val="0"/>
          <w:noProof/>
          <w:sz w:val="22"/>
          <w:lang w:val="en-US" w:eastAsia="en-US" w:bidi="ar-SA"/>
        </w:rPr>
      </w:pPr>
      <w:hyperlink w:anchor="_Toc534198512" w:history="1">
        <w:r w:rsidRPr="00C87B0E">
          <w:rPr>
            <w:rStyle w:val="Hyperlink"/>
            <w:noProof/>
          </w:rPr>
          <w:t>Serviços de Áudio</w:t>
        </w:r>
        <w:r>
          <w:rPr>
            <w:noProof/>
            <w:webHidden/>
          </w:rPr>
          <w:tab/>
        </w:r>
        <w:r>
          <w:rPr>
            <w:noProof/>
            <w:webHidden/>
          </w:rPr>
          <w:fldChar w:fldCharType="begin"/>
        </w:r>
        <w:r>
          <w:rPr>
            <w:noProof/>
            <w:webHidden/>
          </w:rPr>
          <w:instrText xml:space="preserve"> PAGEREF _Toc534198512 \h </w:instrText>
        </w:r>
        <w:r>
          <w:rPr>
            <w:noProof/>
            <w:webHidden/>
          </w:rPr>
        </w:r>
        <w:r>
          <w:rPr>
            <w:noProof/>
            <w:webHidden/>
          </w:rPr>
          <w:fldChar w:fldCharType="separate"/>
        </w:r>
        <w:r>
          <w:rPr>
            <w:noProof/>
            <w:webHidden/>
          </w:rPr>
          <w:t>26</w:t>
        </w:r>
        <w:r>
          <w:rPr>
            <w:noProof/>
            <w:webHidden/>
          </w:rPr>
          <w:fldChar w:fldCharType="end"/>
        </w:r>
      </w:hyperlink>
    </w:p>
    <w:p w14:paraId="629FB0C3" w14:textId="22014F18" w:rsidR="00FD094B" w:rsidRDefault="00FD094B">
      <w:pPr>
        <w:pStyle w:val="TOC4"/>
        <w:rPr>
          <w:rFonts w:eastAsiaTheme="minorEastAsia"/>
          <w:smallCaps w:val="0"/>
          <w:noProof/>
          <w:sz w:val="22"/>
          <w:lang w:val="en-US" w:eastAsia="en-US" w:bidi="ar-SA"/>
        </w:rPr>
      </w:pPr>
      <w:hyperlink w:anchor="_Toc534198513" w:history="1">
        <w:r w:rsidRPr="00C87B0E">
          <w:rPr>
            <w:rStyle w:val="Hyperlink"/>
            <w:noProof/>
          </w:rPr>
          <w:t>Exchange Online</w:t>
        </w:r>
        <w:r>
          <w:rPr>
            <w:noProof/>
            <w:webHidden/>
          </w:rPr>
          <w:tab/>
        </w:r>
        <w:r>
          <w:rPr>
            <w:noProof/>
            <w:webHidden/>
          </w:rPr>
          <w:fldChar w:fldCharType="begin"/>
        </w:r>
        <w:r>
          <w:rPr>
            <w:noProof/>
            <w:webHidden/>
          </w:rPr>
          <w:instrText xml:space="preserve"> PAGEREF _Toc534198513 \h </w:instrText>
        </w:r>
        <w:r>
          <w:rPr>
            <w:noProof/>
            <w:webHidden/>
          </w:rPr>
        </w:r>
        <w:r>
          <w:rPr>
            <w:noProof/>
            <w:webHidden/>
          </w:rPr>
          <w:fldChar w:fldCharType="separate"/>
        </w:r>
        <w:r>
          <w:rPr>
            <w:noProof/>
            <w:webHidden/>
          </w:rPr>
          <w:t>27</w:t>
        </w:r>
        <w:r>
          <w:rPr>
            <w:noProof/>
            <w:webHidden/>
          </w:rPr>
          <w:fldChar w:fldCharType="end"/>
        </w:r>
      </w:hyperlink>
    </w:p>
    <w:p w14:paraId="234D1351" w14:textId="53903FF3" w:rsidR="00FD094B" w:rsidRDefault="00FD094B">
      <w:pPr>
        <w:pStyle w:val="TOC4"/>
        <w:rPr>
          <w:rFonts w:eastAsiaTheme="minorEastAsia"/>
          <w:smallCaps w:val="0"/>
          <w:noProof/>
          <w:sz w:val="22"/>
          <w:lang w:val="en-US" w:eastAsia="en-US" w:bidi="ar-SA"/>
        </w:rPr>
      </w:pPr>
      <w:hyperlink w:anchor="_Toc534198514" w:history="1">
        <w:r w:rsidRPr="00C87B0E">
          <w:rPr>
            <w:rStyle w:val="Hyperlink"/>
            <w:noProof/>
          </w:rPr>
          <w:t>Aplicativos do Office 365</w:t>
        </w:r>
        <w:r>
          <w:rPr>
            <w:noProof/>
            <w:webHidden/>
          </w:rPr>
          <w:tab/>
        </w:r>
        <w:r>
          <w:rPr>
            <w:noProof/>
            <w:webHidden/>
          </w:rPr>
          <w:fldChar w:fldCharType="begin"/>
        </w:r>
        <w:r>
          <w:rPr>
            <w:noProof/>
            <w:webHidden/>
          </w:rPr>
          <w:instrText xml:space="preserve"> PAGEREF _Toc534198514 \h </w:instrText>
        </w:r>
        <w:r>
          <w:rPr>
            <w:noProof/>
            <w:webHidden/>
          </w:rPr>
        </w:r>
        <w:r>
          <w:rPr>
            <w:noProof/>
            <w:webHidden/>
          </w:rPr>
          <w:fldChar w:fldCharType="separate"/>
        </w:r>
        <w:r>
          <w:rPr>
            <w:noProof/>
            <w:webHidden/>
          </w:rPr>
          <w:t>28</w:t>
        </w:r>
        <w:r>
          <w:rPr>
            <w:noProof/>
            <w:webHidden/>
          </w:rPr>
          <w:fldChar w:fldCharType="end"/>
        </w:r>
      </w:hyperlink>
    </w:p>
    <w:p w14:paraId="5EEAC22C" w14:textId="541008AA" w:rsidR="00FD094B" w:rsidRDefault="00FD094B">
      <w:pPr>
        <w:pStyle w:val="TOC4"/>
        <w:rPr>
          <w:rFonts w:eastAsiaTheme="minorEastAsia"/>
          <w:smallCaps w:val="0"/>
          <w:noProof/>
          <w:sz w:val="22"/>
          <w:lang w:val="en-US" w:eastAsia="en-US" w:bidi="ar-SA"/>
        </w:rPr>
      </w:pPr>
      <w:hyperlink w:anchor="_Toc534198515" w:history="1">
        <w:r w:rsidRPr="00C87B0E">
          <w:rPr>
            <w:rStyle w:val="Hyperlink"/>
            <w:noProof/>
          </w:rPr>
          <w:t>Office Online</w:t>
        </w:r>
        <w:r>
          <w:rPr>
            <w:noProof/>
            <w:webHidden/>
          </w:rPr>
          <w:tab/>
        </w:r>
        <w:r>
          <w:rPr>
            <w:noProof/>
            <w:webHidden/>
          </w:rPr>
          <w:fldChar w:fldCharType="begin"/>
        </w:r>
        <w:r>
          <w:rPr>
            <w:noProof/>
            <w:webHidden/>
          </w:rPr>
          <w:instrText xml:space="preserve"> PAGEREF _Toc534198515 \h </w:instrText>
        </w:r>
        <w:r>
          <w:rPr>
            <w:noProof/>
            <w:webHidden/>
          </w:rPr>
        </w:r>
        <w:r>
          <w:rPr>
            <w:noProof/>
            <w:webHidden/>
          </w:rPr>
          <w:fldChar w:fldCharType="separate"/>
        </w:r>
        <w:r>
          <w:rPr>
            <w:noProof/>
            <w:webHidden/>
          </w:rPr>
          <w:t>29</w:t>
        </w:r>
        <w:r>
          <w:rPr>
            <w:noProof/>
            <w:webHidden/>
          </w:rPr>
          <w:fldChar w:fldCharType="end"/>
        </w:r>
      </w:hyperlink>
    </w:p>
    <w:p w14:paraId="6F27F137" w14:textId="3FC744A8" w:rsidR="00FD094B" w:rsidRDefault="00FD094B">
      <w:pPr>
        <w:pStyle w:val="TOC4"/>
        <w:rPr>
          <w:rFonts w:eastAsiaTheme="minorEastAsia"/>
          <w:smallCaps w:val="0"/>
          <w:noProof/>
          <w:sz w:val="22"/>
          <w:lang w:val="en-US" w:eastAsia="en-US" w:bidi="ar-SA"/>
        </w:rPr>
      </w:pPr>
      <w:hyperlink w:anchor="_Toc534198516" w:history="1">
        <w:r w:rsidRPr="00C87B0E">
          <w:rPr>
            <w:rStyle w:val="Hyperlink"/>
            <w:noProof/>
          </w:rPr>
          <w:t>OneDrive para Business</w:t>
        </w:r>
        <w:r>
          <w:rPr>
            <w:noProof/>
            <w:webHidden/>
          </w:rPr>
          <w:tab/>
        </w:r>
        <w:r>
          <w:rPr>
            <w:noProof/>
            <w:webHidden/>
          </w:rPr>
          <w:fldChar w:fldCharType="begin"/>
        </w:r>
        <w:r>
          <w:rPr>
            <w:noProof/>
            <w:webHidden/>
          </w:rPr>
          <w:instrText xml:space="preserve"> PAGEREF _Toc534198516 \h </w:instrText>
        </w:r>
        <w:r>
          <w:rPr>
            <w:noProof/>
            <w:webHidden/>
          </w:rPr>
        </w:r>
        <w:r>
          <w:rPr>
            <w:noProof/>
            <w:webHidden/>
          </w:rPr>
          <w:fldChar w:fldCharType="separate"/>
        </w:r>
        <w:r>
          <w:rPr>
            <w:noProof/>
            <w:webHidden/>
          </w:rPr>
          <w:t>29</w:t>
        </w:r>
        <w:r>
          <w:rPr>
            <w:noProof/>
            <w:webHidden/>
          </w:rPr>
          <w:fldChar w:fldCharType="end"/>
        </w:r>
      </w:hyperlink>
    </w:p>
    <w:p w14:paraId="6A5DC603" w14:textId="409569E7" w:rsidR="00FD094B" w:rsidRDefault="00FD094B">
      <w:pPr>
        <w:pStyle w:val="TOC4"/>
        <w:rPr>
          <w:rFonts w:eastAsiaTheme="minorEastAsia"/>
          <w:smallCaps w:val="0"/>
          <w:noProof/>
          <w:sz w:val="22"/>
          <w:lang w:val="en-US" w:eastAsia="en-US" w:bidi="ar-SA"/>
        </w:rPr>
      </w:pPr>
      <w:hyperlink w:anchor="_Toc534198517" w:history="1">
        <w:r w:rsidRPr="00C87B0E">
          <w:rPr>
            <w:rStyle w:val="Hyperlink"/>
            <w:noProof/>
          </w:rPr>
          <w:t>Project Online</w:t>
        </w:r>
        <w:r>
          <w:rPr>
            <w:noProof/>
            <w:webHidden/>
          </w:rPr>
          <w:tab/>
        </w:r>
        <w:r>
          <w:rPr>
            <w:noProof/>
            <w:webHidden/>
          </w:rPr>
          <w:fldChar w:fldCharType="begin"/>
        </w:r>
        <w:r>
          <w:rPr>
            <w:noProof/>
            <w:webHidden/>
          </w:rPr>
          <w:instrText xml:space="preserve"> PAGEREF _Toc534198517 \h </w:instrText>
        </w:r>
        <w:r>
          <w:rPr>
            <w:noProof/>
            <w:webHidden/>
          </w:rPr>
        </w:r>
        <w:r>
          <w:rPr>
            <w:noProof/>
            <w:webHidden/>
          </w:rPr>
          <w:fldChar w:fldCharType="separate"/>
        </w:r>
        <w:r>
          <w:rPr>
            <w:noProof/>
            <w:webHidden/>
          </w:rPr>
          <w:t>29</w:t>
        </w:r>
        <w:r>
          <w:rPr>
            <w:noProof/>
            <w:webHidden/>
          </w:rPr>
          <w:fldChar w:fldCharType="end"/>
        </w:r>
      </w:hyperlink>
    </w:p>
    <w:p w14:paraId="2A8244D2" w14:textId="79975B50" w:rsidR="00FD094B" w:rsidRDefault="00FD094B">
      <w:pPr>
        <w:pStyle w:val="TOC4"/>
        <w:rPr>
          <w:rFonts w:eastAsiaTheme="minorEastAsia"/>
          <w:smallCaps w:val="0"/>
          <w:noProof/>
          <w:sz w:val="22"/>
          <w:lang w:val="en-US" w:eastAsia="en-US" w:bidi="ar-SA"/>
        </w:rPr>
      </w:pPr>
      <w:hyperlink w:anchor="_Toc534198518" w:history="1">
        <w:r w:rsidRPr="00C87B0E">
          <w:rPr>
            <w:rStyle w:val="Hyperlink"/>
            <w:noProof/>
          </w:rPr>
          <w:t>SharePoint Online</w:t>
        </w:r>
        <w:r>
          <w:rPr>
            <w:noProof/>
            <w:webHidden/>
          </w:rPr>
          <w:tab/>
        </w:r>
        <w:r>
          <w:rPr>
            <w:noProof/>
            <w:webHidden/>
          </w:rPr>
          <w:fldChar w:fldCharType="begin"/>
        </w:r>
        <w:r>
          <w:rPr>
            <w:noProof/>
            <w:webHidden/>
          </w:rPr>
          <w:instrText xml:space="preserve"> PAGEREF _Toc534198518 \h </w:instrText>
        </w:r>
        <w:r>
          <w:rPr>
            <w:noProof/>
            <w:webHidden/>
          </w:rPr>
        </w:r>
        <w:r>
          <w:rPr>
            <w:noProof/>
            <w:webHidden/>
          </w:rPr>
          <w:fldChar w:fldCharType="separate"/>
        </w:r>
        <w:r>
          <w:rPr>
            <w:noProof/>
            <w:webHidden/>
          </w:rPr>
          <w:t>29</w:t>
        </w:r>
        <w:r>
          <w:rPr>
            <w:noProof/>
            <w:webHidden/>
          </w:rPr>
          <w:fldChar w:fldCharType="end"/>
        </w:r>
      </w:hyperlink>
    </w:p>
    <w:p w14:paraId="6296FD0F" w14:textId="248FD4BA" w:rsidR="00FD094B" w:rsidRDefault="00FD094B">
      <w:pPr>
        <w:pStyle w:val="TOC4"/>
        <w:rPr>
          <w:rFonts w:eastAsiaTheme="minorEastAsia"/>
          <w:smallCaps w:val="0"/>
          <w:noProof/>
          <w:sz w:val="22"/>
          <w:lang w:val="en-US" w:eastAsia="en-US" w:bidi="ar-SA"/>
        </w:rPr>
      </w:pPr>
      <w:hyperlink w:anchor="_Toc534198519" w:history="1">
        <w:r w:rsidRPr="00C87B0E">
          <w:rPr>
            <w:rStyle w:val="Hyperlink"/>
            <w:noProof/>
          </w:rPr>
          <w:t>Microsoft Stream</w:t>
        </w:r>
        <w:r>
          <w:rPr>
            <w:noProof/>
            <w:webHidden/>
          </w:rPr>
          <w:tab/>
        </w:r>
        <w:r>
          <w:rPr>
            <w:noProof/>
            <w:webHidden/>
          </w:rPr>
          <w:fldChar w:fldCharType="begin"/>
        </w:r>
        <w:r>
          <w:rPr>
            <w:noProof/>
            <w:webHidden/>
          </w:rPr>
          <w:instrText xml:space="preserve"> PAGEREF _Toc534198519 \h </w:instrText>
        </w:r>
        <w:r>
          <w:rPr>
            <w:noProof/>
            <w:webHidden/>
          </w:rPr>
        </w:r>
        <w:r>
          <w:rPr>
            <w:noProof/>
            <w:webHidden/>
          </w:rPr>
          <w:fldChar w:fldCharType="separate"/>
        </w:r>
        <w:r>
          <w:rPr>
            <w:noProof/>
            <w:webHidden/>
          </w:rPr>
          <w:t>30</w:t>
        </w:r>
        <w:r>
          <w:rPr>
            <w:noProof/>
            <w:webHidden/>
          </w:rPr>
          <w:fldChar w:fldCharType="end"/>
        </w:r>
      </w:hyperlink>
    </w:p>
    <w:p w14:paraId="5577214F" w14:textId="6760E2E6" w:rsidR="00FD094B" w:rsidRDefault="00FD094B">
      <w:pPr>
        <w:pStyle w:val="TOC2"/>
        <w:tabs>
          <w:tab w:val="right" w:leader="dot" w:pos="5030"/>
        </w:tabs>
        <w:rPr>
          <w:rFonts w:eastAsiaTheme="minorEastAsia"/>
          <w:b w:val="0"/>
          <w:smallCaps w:val="0"/>
          <w:noProof/>
          <w:sz w:val="22"/>
          <w:lang w:val="en-US" w:eastAsia="en-US" w:bidi="ar-SA"/>
        </w:rPr>
      </w:pPr>
      <w:hyperlink w:anchor="_Toc534198520" w:history="1">
        <w:r w:rsidRPr="00C87B0E">
          <w:rPr>
            <w:rStyle w:val="Hyperlink"/>
            <w:noProof/>
          </w:rPr>
          <w:t>Outros Serviços Online</w:t>
        </w:r>
        <w:r>
          <w:rPr>
            <w:noProof/>
            <w:webHidden/>
          </w:rPr>
          <w:tab/>
        </w:r>
        <w:r>
          <w:rPr>
            <w:noProof/>
            <w:webHidden/>
          </w:rPr>
          <w:fldChar w:fldCharType="begin"/>
        </w:r>
        <w:r>
          <w:rPr>
            <w:noProof/>
            <w:webHidden/>
          </w:rPr>
          <w:instrText xml:space="preserve"> PAGEREF _Toc534198520 \h </w:instrText>
        </w:r>
        <w:r>
          <w:rPr>
            <w:noProof/>
            <w:webHidden/>
          </w:rPr>
        </w:r>
        <w:r>
          <w:rPr>
            <w:noProof/>
            <w:webHidden/>
          </w:rPr>
          <w:fldChar w:fldCharType="separate"/>
        </w:r>
        <w:r>
          <w:rPr>
            <w:noProof/>
            <w:webHidden/>
          </w:rPr>
          <w:t>30</w:t>
        </w:r>
        <w:r>
          <w:rPr>
            <w:noProof/>
            <w:webHidden/>
          </w:rPr>
          <w:fldChar w:fldCharType="end"/>
        </w:r>
      </w:hyperlink>
    </w:p>
    <w:p w14:paraId="5645AD03" w14:textId="36E442EA" w:rsidR="00FD094B" w:rsidRDefault="00FD094B">
      <w:pPr>
        <w:pStyle w:val="TOC4"/>
        <w:rPr>
          <w:rFonts w:eastAsiaTheme="minorEastAsia"/>
          <w:smallCaps w:val="0"/>
          <w:noProof/>
          <w:sz w:val="22"/>
          <w:lang w:val="en-US" w:eastAsia="en-US" w:bidi="ar-SA"/>
        </w:rPr>
      </w:pPr>
      <w:hyperlink w:anchor="_Toc534198521" w:history="1">
        <w:r w:rsidRPr="00C87B0E">
          <w:rPr>
            <w:rStyle w:val="Hyperlink"/>
            <w:noProof/>
          </w:rPr>
          <w:t>Plataforma Corporativa do Bing Mapas e Plataforma de Gerenciamento de Ativos Móveis</w:t>
        </w:r>
        <w:r>
          <w:rPr>
            <w:noProof/>
            <w:webHidden/>
          </w:rPr>
          <w:tab/>
        </w:r>
        <w:r>
          <w:rPr>
            <w:noProof/>
            <w:webHidden/>
          </w:rPr>
          <w:fldChar w:fldCharType="begin"/>
        </w:r>
        <w:r>
          <w:rPr>
            <w:noProof/>
            <w:webHidden/>
          </w:rPr>
          <w:instrText xml:space="preserve"> PAGEREF _Toc534198521 \h </w:instrText>
        </w:r>
        <w:r>
          <w:rPr>
            <w:noProof/>
            <w:webHidden/>
          </w:rPr>
        </w:r>
        <w:r>
          <w:rPr>
            <w:noProof/>
            <w:webHidden/>
          </w:rPr>
          <w:fldChar w:fldCharType="separate"/>
        </w:r>
        <w:r>
          <w:rPr>
            <w:noProof/>
            <w:webHidden/>
          </w:rPr>
          <w:t>30</w:t>
        </w:r>
        <w:r>
          <w:rPr>
            <w:noProof/>
            <w:webHidden/>
          </w:rPr>
          <w:fldChar w:fldCharType="end"/>
        </w:r>
      </w:hyperlink>
    </w:p>
    <w:p w14:paraId="4A0B39B6" w14:textId="31EF04B7" w:rsidR="00FD094B" w:rsidRDefault="00FD094B">
      <w:pPr>
        <w:pStyle w:val="TOC4"/>
        <w:rPr>
          <w:rFonts w:eastAsiaTheme="minorEastAsia"/>
          <w:smallCaps w:val="0"/>
          <w:noProof/>
          <w:sz w:val="22"/>
          <w:lang w:val="en-US" w:eastAsia="en-US" w:bidi="ar-SA"/>
        </w:rPr>
      </w:pPr>
      <w:hyperlink w:anchor="_Toc534198522" w:history="1">
        <w:r w:rsidRPr="00C87B0E">
          <w:rPr>
            <w:rStyle w:val="Hyperlink"/>
            <w:noProof/>
          </w:rPr>
          <w:t>Plataforma de Aplicativos Comerciais</w:t>
        </w:r>
        <w:r>
          <w:rPr>
            <w:noProof/>
            <w:webHidden/>
          </w:rPr>
          <w:tab/>
        </w:r>
        <w:r>
          <w:rPr>
            <w:noProof/>
            <w:webHidden/>
          </w:rPr>
          <w:fldChar w:fldCharType="begin"/>
        </w:r>
        <w:r>
          <w:rPr>
            <w:noProof/>
            <w:webHidden/>
          </w:rPr>
          <w:instrText xml:space="preserve"> PAGEREF _Toc534198522 \h </w:instrText>
        </w:r>
        <w:r>
          <w:rPr>
            <w:noProof/>
            <w:webHidden/>
          </w:rPr>
        </w:r>
        <w:r>
          <w:rPr>
            <w:noProof/>
            <w:webHidden/>
          </w:rPr>
          <w:fldChar w:fldCharType="separate"/>
        </w:r>
        <w:r>
          <w:rPr>
            <w:noProof/>
            <w:webHidden/>
          </w:rPr>
          <w:t>31</w:t>
        </w:r>
        <w:r>
          <w:rPr>
            <w:noProof/>
            <w:webHidden/>
          </w:rPr>
          <w:fldChar w:fldCharType="end"/>
        </w:r>
      </w:hyperlink>
    </w:p>
    <w:p w14:paraId="2BB1CAFE" w14:textId="718320DA" w:rsidR="00FD094B" w:rsidRDefault="00FD094B">
      <w:pPr>
        <w:pStyle w:val="TOC4"/>
        <w:rPr>
          <w:rFonts w:eastAsiaTheme="minorEastAsia"/>
          <w:smallCaps w:val="0"/>
          <w:noProof/>
          <w:sz w:val="22"/>
          <w:lang w:val="en-US" w:eastAsia="en-US" w:bidi="ar-SA"/>
        </w:rPr>
      </w:pPr>
      <w:hyperlink w:anchor="_Toc534198523" w:history="1">
        <w:r w:rsidRPr="00C87B0E">
          <w:rPr>
            <w:rStyle w:val="Hyperlink"/>
            <w:noProof/>
          </w:rPr>
          <w:t>GitHub Enterprise</w:t>
        </w:r>
        <w:r>
          <w:rPr>
            <w:noProof/>
            <w:webHidden/>
          </w:rPr>
          <w:tab/>
        </w:r>
        <w:r>
          <w:rPr>
            <w:noProof/>
            <w:webHidden/>
          </w:rPr>
          <w:fldChar w:fldCharType="begin"/>
        </w:r>
        <w:r>
          <w:rPr>
            <w:noProof/>
            <w:webHidden/>
          </w:rPr>
          <w:instrText xml:space="preserve"> PAGEREF _Toc534198523 \h </w:instrText>
        </w:r>
        <w:r>
          <w:rPr>
            <w:noProof/>
            <w:webHidden/>
          </w:rPr>
        </w:r>
        <w:r>
          <w:rPr>
            <w:noProof/>
            <w:webHidden/>
          </w:rPr>
          <w:fldChar w:fldCharType="separate"/>
        </w:r>
        <w:r>
          <w:rPr>
            <w:noProof/>
            <w:webHidden/>
          </w:rPr>
          <w:t>31</w:t>
        </w:r>
        <w:r>
          <w:rPr>
            <w:noProof/>
            <w:webHidden/>
          </w:rPr>
          <w:fldChar w:fldCharType="end"/>
        </w:r>
      </w:hyperlink>
    </w:p>
    <w:p w14:paraId="5EC53DE0" w14:textId="36A9E181" w:rsidR="00FD094B" w:rsidRDefault="00FD094B">
      <w:pPr>
        <w:pStyle w:val="TOC4"/>
        <w:rPr>
          <w:rFonts w:eastAsiaTheme="minorEastAsia"/>
          <w:smallCaps w:val="0"/>
          <w:noProof/>
          <w:sz w:val="22"/>
          <w:lang w:val="en-US" w:eastAsia="en-US" w:bidi="ar-SA"/>
        </w:rPr>
      </w:pPr>
      <w:hyperlink w:anchor="_Toc534198524" w:history="1">
        <w:r w:rsidRPr="00C87B0E">
          <w:rPr>
            <w:rStyle w:val="Hyperlink"/>
            <w:noProof/>
          </w:rPr>
          <w:t>Microsoft Cloud App Security</w:t>
        </w:r>
        <w:r>
          <w:rPr>
            <w:noProof/>
            <w:webHidden/>
          </w:rPr>
          <w:tab/>
        </w:r>
        <w:r>
          <w:rPr>
            <w:noProof/>
            <w:webHidden/>
          </w:rPr>
          <w:fldChar w:fldCharType="begin"/>
        </w:r>
        <w:r>
          <w:rPr>
            <w:noProof/>
            <w:webHidden/>
          </w:rPr>
          <w:instrText xml:space="preserve"> PAGEREF _Toc534198524 \h </w:instrText>
        </w:r>
        <w:r>
          <w:rPr>
            <w:noProof/>
            <w:webHidden/>
          </w:rPr>
        </w:r>
        <w:r>
          <w:rPr>
            <w:noProof/>
            <w:webHidden/>
          </w:rPr>
          <w:fldChar w:fldCharType="separate"/>
        </w:r>
        <w:r>
          <w:rPr>
            <w:noProof/>
            <w:webHidden/>
          </w:rPr>
          <w:t>32</w:t>
        </w:r>
        <w:r>
          <w:rPr>
            <w:noProof/>
            <w:webHidden/>
          </w:rPr>
          <w:fldChar w:fldCharType="end"/>
        </w:r>
      </w:hyperlink>
    </w:p>
    <w:p w14:paraId="4FE39EC7" w14:textId="6E00D6AD" w:rsidR="00FD094B" w:rsidRDefault="00FD094B">
      <w:pPr>
        <w:pStyle w:val="TOC4"/>
        <w:rPr>
          <w:rFonts w:eastAsiaTheme="minorEastAsia"/>
          <w:smallCaps w:val="0"/>
          <w:noProof/>
          <w:sz w:val="22"/>
          <w:lang w:val="en-US" w:eastAsia="en-US" w:bidi="ar-SA"/>
        </w:rPr>
      </w:pPr>
      <w:hyperlink w:anchor="_Toc534198525" w:history="1">
        <w:r w:rsidRPr="00C87B0E">
          <w:rPr>
            <w:rStyle w:val="Hyperlink"/>
            <w:noProof/>
          </w:rPr>
          <w:t>Microsoft Intune</w:t>
        </w:r>
        <w:r>
          <w:rPr>
            <w:noProof/>
            <w:webHidden/>
          </w:rPr>
          <w:tab/>
        </w:r>
        <w:r>
          <w:rPr>
            <w:noProof/>
            <w:webHidden/>
          </w:rPr>
          <w:fldChar w:fldCharType="begin"/>
        </w:r>
        <w:r>
          <w:rPr>
            <w:noProof/>
            <w:webHidden/>
          </w:rPr>
          <w:instrText xml:space="preserve"> PAGEREF _Toc534198525 \h </w:instrText>
        </w:r>
        <w:r>
          <w:rPr>
            <w:noProof/>
            <w:webHidden/>
          </w:rPr>
        </w:r>
        <w:r>
          <w:rPr>
            <w:noProof/>
            <w:webHidden/>
          </w:rPr>
          <w:fldChar w:fldCharType="separate"/>
        </w:r>
        <w:r>
          <w:rPr>
            <w:noProof/>
            <w:webHidden/>
          </w:rPr>
          <w:t>32</w:t>
        </w:r>
        <w:r>
          <w:rPr>
            <w:noProof/>
            <w:webHidden/>
          </w:rPr>
          <w:fldChar w:fldCharType="end"/>
        </w:r>
      </w:hyperlink>
    </w:p>
    <w:p w14:paraId="6A4F216A" w14:textId="3EF4E8B6" w:rsidR="00FD094B" w:rsidRDefault="00FD094B">
      <w:pPr>
        <w:pStyle w:val="TOC4"/>
        <w:rPr>
          <w:rFonts w:eastAsiaTheme="minorEastAsia"/>
          <w:smallCaps w:val="0"/>
          <w:noProof/>
          <w:sz w:val="22"/>
          <w:lang w:val="en-US" w:eastAsia="en-US" w:bidi="ar-SA"/>
        </w:rPr>
      </w:pPr>
      <w:hyperlink w:anchor="_Toc534198526" w:history="1">
        <w:r w:rsidRPr="00C87B0E">
          <w:rPr>
            <w:rStyle w:val="Hyperlink"/>
            <w:noProof/>
          </w:rPr>
          <w:t>Microsoft Learning</w:t>
        </w:r>
        <w:r>
          <w:rPr>
            <w:noProof/>
            <w:webHidden/>
          </w:rPr>
          <w:tab/>
        </w:r>
        <w:r>
          <w:rPr>
            <w:noProof/>
            <w:webHidden/>
          </w:rPr>
          <w:fldChar w:fldCharType="begin"/>
        </w:r>
        <w:r>
          <w:rPr>
            <w:noProof/>
            <w:webHidden/>
          </w:rPr>
          <w:instrText xml:space="preserve"> PAGEREF _Toc534198526 \h </w:instrText>
        </w:r>
        <w:r>
          <w:rPr>
            <w:noProof/>
            <w:webHidden/>
          </w:rPr>
        </w:r>
        <w:r>
          <w:rPr>
            <w:noProof/>
            <w:webHidden/>
          </w:rPr>
          <w:fldChar w:fldCharType="separate"/>
        </w:r>
        <w:r>
          <w:rPr>
            <w:noProof/>
            <w:webHidden/>
          </w:rPr>
          <w:t>32</w:t>
        </w:r>
        <w:r>
          <w:rPr>
            <w:noProof/>
            <w:webHidden/>
          </w:rPr>
          <w:fldChar w:fldCharType="end"/>
        </w:r>
      </w:hyperlink>
    </w:p>
    <w:p w14:paraId="78C1D9A3" w14:textId="3D6CD0AD" w:rsidR="00FD094B" w:rsidRDefault="00FD094B">
      <w:pPr>
        <w:pStyle w:val="TOC4"/>
        <w:rPr>
          <w:rFonts w:eastAsiaTheme="minorEastAsia"/>
          <w:smallCaps w:val="0"/>
          <w:noProof/>
          <w:sz w:val="22"/>
          <w:lang w:val="en-US" w:eastAsia="en-US" w:bidi="ar-SA"/>
        </w:rPr>
      </w:pPr>
      <w:hyperlink w:anchor="_Toc534198527" w:history="1">
        <w:r w:rsidRPr="00C87B0E">
          <w:rPr>
            <w:rStyle w:val="Hyperlink"/>
            <w:noProof/>
          </w:rPr>
          <w:t>Minecraft: Education Edition</w:t>
        </w:r>
        <w:r>
          <w:rPr>
            <w:noProof/>
            <w:webHidden/>
          </w:rPr>
          <w:tab/>
        </w:r>
        <w:r>
          <w:rPr>
            <w:noProof/>
            <w:webHidden/>
          </w:rPr>
          <w:fldChar w:fldCharType="begin"/>
        </w:r>
        <w:r>
          <w:rPr>
            <w:noProof/>
            <w:webHidden/>
          </w:rPr>
          <w:instrText xml:space="preserve"> PAGEREF _Toc534198527 \h </w:instrText>
        </w:r>
        <w:r>
          <w:rPr>
            <w:noProof/>
            <w:webHidden/>
          </w:rPr>
        </w:r>
        <w:r>
          <w:rPr>
            <w:noProof/>
            <w:webHidden/>
          </w:rPr>
          <w:fldChar w:fldCharType="separate"/>
        </w:r>
        <w:r>
          <w:rPr>
            <w:noProof/>
            <w:webHidden/>
          </w:rPr>
          <w:t>33</w:t>
        </w:r>
        <w:r>
          <w:rPr>
            <w:noProof/>
            <w:webHidden/>
          </w:rPr>
          <w:fldChar w:fldCharType="end"/>
        </w:r>
      </w:hyperlink>
    </w:p>
    <w:p w14:paraId="3FC74544" w14:textId="1404926B" w:rsidR="00FD094B" w:rsidRDefault="00FD094B">
      <w:pPr>
        <w:pStyle w:val="TOC4"/>
        <w:rPr>
          <w:rFonts w:eastAsiaTheme="minorEastAsia"/>
          <w:smallCaps w:val="0"/>
          <w:noProof/>
          <w:sz w:val="22"/>
          <w:lang w:val="en-US" w:eastAsia="en-US" w:bidi="ar-SA"/>
        </w:rPr>
      </w:pPr>
      <w:hyperlink w:anchor="_Toc534198528" w:history="1">
        <w:r w:rsidRPr="00C87B0E">
          <w:rPr>
            <w:rStyle w:val="Hyperlink"/>
            <w:noProof/>
          </w:rPr>
          <w:t>Office 365 Developer</w:t>
        </w:r>
        <w:r>
          <w:rPr>
            <w:noProof/>
            <w:webHidden/>
          </w:rPr>
          <w:tab/>
        </w:r>
        <w:r>
          <w:rPr>
            <w:noProof/>
            <w:webHidden/>
          </w:rPr>
          <w:fldChar w:fldCharType="begin"/>
        </w:r>
        <w:r>
          <w:rPr>
            <w:noProof/>
            <w:webHidden/>
          </w:rPr>
          <w:instrText xml:space="preserve"> PAGEREF _Toc534198528 \h </w:instrText>
        </w:r>
        <w:r>
          <w:rPr>
            <w:noProof/>
            <w:webHidden/>
          </w:rPr>
        </w:r>
        <w:r>
          <w:rPr>
            <w:noProof/>
            <w:webHidden/>
          </w:rPr>
          <w:fldChar w:fldCharType="separate"/>
        </w:r>
        <w:r>
          <w:rPr>
            <w:noProof/>
            <w:webHidden/>
          </w:rPr>
          <w:t>33</w:t>
        </w:r>
        <w:r>
          <w:rPr>
            <w:noProof/>
            <w:webHidden/>
          </w:rPr>
          <w:fldChar w:fldCharType="end"/>
        </w:r>
      </w:hyperlink>
    </w:p>
    <w:p w14:paraId="5AB90FB4" w14:textId="00C3758F" w:rsidR="00FD094B" w:rsidRDefault="00FD094B">
      <w:pPr>
        <w:pStyle w:val="TOC4"/>
        <w:rPr>
          <w:rFonts w:eastAsiaTheme="minorEastAsia"/>
          <w:smallCaps w:val="0"/>
          <w:noProof/>
          <w:sz w:val="22"/>
          <w:lang w:val="en-US" w:eastAsia="en-US" w:bidi="ar-SA"/>
        </w:rPr>
      </w:pPr>
      <w:hyperlink w:anchor="_Toc534198529" w:history="1">
        <w:r w:rsidRPr="00C87B0E">
          <w:rPr>
            <w:rStyle w:val="Hyperlink"/>
            <w:noProof/>
          </w:rPr>
          <w:t>Sistema Operacional Windows Desktop</w:t>
        </w:r>
        <w:r>
          <w:rPr>
            <w:noProof/>
            <w:webHidden/>
          </w:rPr>
          <w:tab/>
        </w:r>
        <w:r>
          <w:rPr>
            <w:noProof/>
            <w:webHidden/>
          </w:rPr>
          <w:fldChar w:fldCharType="begin"/>
        </w:r>
        <w:r>
          <w:rPr>
            <w:noProof/>
            <w:webHidden/>
          </w:rPr>
          <w:instrText xml:space="preserve"> PAGEREF _Toc534198529 \h </w:instrText>
        </w:r>
        <w:r>
          <w:rPr>
            <w:noProof/>
            <w:webHidden/>
          </w:rPr>
        </w:r>
        <w:r>
          <w:rPr>
            <w:noProof/>
            <w:webHidden/>
          </w:rPr>
          <w:fldChar w:fldCharType="separate"/>
        </w:r>
        <w:r>
          <w:rPr>
            <w:noProof/>
            <w:webHidden/>
          </w:rPr>
          <w:t>33</w:t>
        </w:r>
        <w:r>
          <w:rPr>
            <w:noProof/>
            <w:webHidden/>
          </w:rPr>
          <w:fldChar w:fldCharType="end"/>
        </w:r>
      </w:hyperlink>
    </w:p>
    <w:p w14:paraId="089C499B" w14:textId="0B80A843" w:rsidR="00FD094B" w:rsidRDefault="00FD094B">
      <w:pPr>
        <w:pStyle w:val="TOC1"/>
        <w:tabs>
          <w:tab w:val="right" w:leader="dot" w:pos="5030"/>
        </w:tabs>
        <w:rPr>
          <w:rFonts w:eastAsiaTheme="minorEastAsia"/>
          <w:b w:val="0"/>
          <w:caps w:val="0"/>
          <w:noProof/>
          <w:sz w:val="22"/>
          <w:lang w:val="en-US" w:eastAsia="en-US" w:bidi="ar-SA"/>
        </w:rPr>
      </w:pPr>
      <w:hyperlink w:anchor="_Toc534198530" w:history="1">
        <w:r w:rsidRPr="00C87B0E">
          <w:rPr>
            <w:rStyle w:val="Hyperlink"/>
            <w:noProof/>
          </w:rPr>
          <w:t>Anexo 1 – Notificações</w:t>
        </w:r>
        <w:r>
          <w:rPr>
            <w:noProof/>
            <w:webHidden/>
          </w:rPr>
          <w:tab/>
        </w:r>
        <w:r>
          <w:rPr>
            <w:noProof/>
            <w:webHidden/>
          </w:rPr>
          <w:fldChar w:fldCharType="begin"/>
        </w:r>
        <w:r>
          <w:rPr>
            <w:noProof/>
            <w:webHidden/>
          </w:rPr>
          <w:instrText xml:space="preserve"> PAGEREF _Toc534198530 \h </w:instrText>
        </w:r>
        <w:r>
          <w:rPr>
            <w:noProof/>
            <w:webHidden/>
          </w:rPr>
        </w:r>
        <w:r>
          <w:rPr>
            <w:noProof/>
            <w:webHidden/>
          </w:rPr>
          <w:fldChar w:fldCharType="separate"/>
        </w:r>
        <w:r>
          <w:rPr>
            <w:noProof/>
            <w:webHidden/>
          </w:rPr>
          <w:t>34</w:t>
        </w:r>
        <w:r>
          <w:rPr>
            <w:noProof/>
            <w:webHidden/>
          </w:rPr>
          <w:fldChar w:fldCharType="end"/>
        </w:r>
      </w:hyperlink>
    </w:p>
    <w:p w14:paraId="6EC07149" w14:textId="14C28B59" w:rsidR="00FD094B" w:rsidRDefault="00FD094B">
      <w:pPr>
        <w:pStyle w:val="TOC3"/>
        <w:rPr>
          <w:rFonts w:eastAsiaTheme="minorEastAsia"/>
          <w:b w:val="0"/>
          <w:smallCaps w:val="0"/>
          <w:sz w:val="22"/>
          <w:lang w:val="en-US" w:eastAsia="en-US" w:bidi="ar-SA"/>
        </w:rPr>
      </w:pPr>
      <w:hyperlink w:anchor="_Toc534198531" w:history="1">
        <w:r w:rsidRPr="00C87B0E">
          <w:rPr>
            <w:rStyle w:val="Hyperlink"/>
          </w:rPr>
          <w:t>Bing Mapas</w:t>
        </w:r>
        <w:r>
          <w:rPr>
            <w:webHidden/>
          </w:rPr>
          <w:tab/>
        </w:r>
        <w:r>
          <w:rPr>
            <w:webHidden/>
          </w:rPr>
          <w:fldChar w:fldCharType="begin"/>
        </w:r>
        <w:r>
          <w:rPr>
            <w:webHidden/>
          </w:rPr>
          <w:instrText xml:space="preserve"> PAGEREF _Toc534198531 \h </w:instrText>
        </w:r>
        <w:r>
          <w:rPr>
            <w:webHidden/>
          </w:rPr>
        </w:r>
        <w:r>
          <w:rPr>
            <w:webHidden/>
          </w:rPr>
          <w:fldChar w:fldCharType="separate"/>
        </w:r>
        <w:r>
          <w:rPr>
            <w:webHidden/>
          </w:rPr>
          <w:t>34</w:t>
        </w:r>
        <w:r>
          <w:rPr>
            <w:webHidden/>
          </w:rPr>
          <w:fldChar w:fldCharType="end"/>
        </w:r>
      </w:hyperlink>
    </w:p>
    <w:p w14:paraId="67C6DD47" w14:textId="2EF9E0D6" w:rsidR="00FD094B" w:rsidRDefault="00FD094B">
      <w:pPr>
        <w:pStyle w:val="TOC3"/>
        <w:rPr>
          <w:rFonts w:eastAsiaTheme="minorEastAsia"/>
          <w:b w:val="0"/>
          <w:smallCaps w:val="0"/>
          <w:sz w:val="22"/>
          <w:lang w:val="en-US" w:eastAsia="en-US" w:bidi="ar-SA"/>
        </w:rPr>
      </w:pPr>
      <w:hyperlink w:anchor="_Toc534198532" w:history="1">
        <w:r w:rsidRPr="00C87B0E">
          <w:rPr>
            <w:rStyle w:val="Hyperlink"/>
          </w:rPr>
          <w:t>Serviços Profissionais</w:t>
        </w:r>
        <w:r>
          <w:rPr>
            <w:webHidden/>
          </w:rPr>
          <w:tab/>
        </w:r>
        <w:r>
          <w:rPr>
            <w:webHidden/>
          </w:rPr>
          <w:fldChar w:fldCharType="begin"/>
        </w:r>
        <w:r>
          <w:rPr>
            <w:webHidden/>
          </w:rPr>
          <w:instrText xml:space="preserve"> PAGEREF _Toc534198532 \h </w:instrText>
        </w:r>
        <w:r>
          <w:rPr>
            <w:webHidden/>
          </w:rPr>
        </w:r>
        <w:r>
          <w:rPr>
            <w:webHidden/>
          </w:rPr>
          <w:fldChar w:fldCharType="separate"/>
        </w:r>
        <w:r>
          <w:rPr>
            <w:webHidden/>
          </w:rPr>
          <w:t>34</w:t>
        </w:r>
        <w:r>
          <w:rPr>
            <w:webHidden/>
          </w:rPr>
          <w:fldChar w:fldCharType="end"/>
        </w:r>
      </w:hyperlink>
    </w:p>
    <w:p w14:paraId="5323CC07" w14:textId="25480EC6" w:rsidR="00FD094B" w:rsidRDefault="00FD094B">
      <w:pPr>
        <w:pStyle w:val="TOC3"/>
        <w:rPr>
          <w:rFonts w:eastAsiaTheme="minorEastAsia"/>
          <w:b w:val="0"/>
          <w:smallCaps w:val="0"/>
          <w:sz w:val="22"/>
          <w:lang w:val="en-US" w:eastAsia="en-US" w:bidi="ar-SA"/>
        </w:rPr>
      </w:pPr>
      <w:hyperlink w:anchor="_Toc534198533" w:history="1">
        <w:r w:rsidRPr="00C87B0E">
          <w:rPr>
            <w:rStyle w:val="Hyperlink"/>
          </w:rPr>
          <w:t>Notificação sobre Codificação de H.265/HEVC dos Serviços de Mídia do Azure</w:t>
        </w:r>
        <w:r>
          <w:rPr>
            <w:webHidden/>
          </w:rPr>
          <w:tab/>
        </w:r>
        <w:r>
          <w:rPr>
            <w:webHidden/>
          </w:rPr>
          <w:fldChar w:fldCharType="begin"/>
        </w:r>
        <w:r>
          <w:rPr>
            <w:webHidden/>
          </w:rPr>
          <w:instrText xml:space="preserve"> PAGEREF _Toc534198533 \h </w:instrText>
        </w:r>
        <w:r>
          <w:rPr>
            <w:webHidden/>
          </w:rPr>
        </w:r>
        <w:r>
          <w:rPr>
            <w:webHidden/>
          </w:rPr>
          <w:fldChar w:fldCharType="separate"/>
        </w:r>
        <w:r>
          <w:rPr>
            <w:webHidden/>
          </w:rPr>
          <w:t>36</w:t>
        </w:r>
        <w:r>
          <w:rPr>
            <w:webHidden/>
          </w:rPr>
          <w:fldChar w:fldCharType="end"/>
        </w:r>
      </w:hyperlink>
    </w:p>
    <w:p w14:paraId="1F56FD37" w14:textId="3D7F4A23" w:rsidR="00FD094B" w:rsidRDefault="00FD094B">
      <w:pPr>
        <w:pStyle w:val="TOC3"/>
        <w:rPr>
          <w:rFonts w:eastAsiaTheme="minorEastAsia"/>
          <w:b w:val="0"/>
          <w:smallCaps w:val="0"/>
          <w:sz w:val="22"/>
          <w:lang w:val="en-US" w:eastAsia="en-US" w:bidi="ar-SA"/>
        </w:rPr>
      </w:pPr>
      <w:hyperlink w:anchor="_Toc534198534" w:history="1">
        <w:r w:rsidRPr="00C87B0E">
          <w:rPr>
            <w:rStyle w:val="Hyperlink"/>
          </w:rPr>
          <w:t>Notificação sobre o Adobe Flash Player</w:t>
        </w:r>
        <w:r>
          <w:rPr>
            <w:webHidden/>
          </w:rPr>
          <w:tab/>
        </w:r>
        <w:r>
          <w:rPr>
            <w:webHidden/>
          </w:rPr>
          <w:fldChar w:fldCharType="begin"/>
        </w:r>
        <w:r>
          <w:rPr>
            <w:webHidden/>
          </w:rPr>
          <w:instrText xml:space="preserve"> PAGEREF _Toc534198534 \h </w:instrText>
        </w:r>
        <w:r>
          <w:rPr>
            <w:webHidden/>
          </w:rPr>
        </w:r>
        <w:r>
          <w:rPr>
            <w:webHidden/>
          </w:rPr>
          <w:fldChar w:fldCharType="separate"/>
        </w:r>
        <w:r>
          <w:rPr>
            <w:webHidden/>
          </w:rPr>
          <w:t>37</w:t>
        </w:r>
        <w:r>
          <w:rPr>
            <w:webHidden/>
          </w:rPr>
          <w:fldChar w:fldCharType="end"/>
        </w:r>
      </w:hyperlink>
    </w:p>
    <w:p w14:paraId="673CE432" w14:textId="55062A42" w:rsidR="00FD094B" w:rsidRDefault="00FD094B">
      <w:pPr>
        <w:pStyle w:val="TOC3"/>
        <w:rPr>
          <w:rFonts w:eastAsiaTheme="minorEastAsia"/>
          <w:b w:val="0"/>
          <w:smallCaps w:val="0"/>
          <w:sz w:val="22"/>
          <w:lang w:val="en-US" w:eastAsia="en-US" w:bidi="ar-SA"/>
        </w:rPr>
      </w:pPr>
      <w:hyperlink w:anchor="_Toc534198535" w:history="1">
        <w:r w:rsidRPr="00C87B0E">
          <w:rPr>
            <w:rStyle w:val="Hyperlink"/>
          </w:rPr>
          <w:t>Notificação sobre o Padrão Visual H.264/AVC, o Padrão de Vídeo VC-1, o Padrão Visual MPEG-4 Parte 2 e o Padrão de Vídeo MPEG-2</w:t>
        </w:r>
        <w:r>
          <w:rPr>
            <w:webHidden/>
          </w:rPr>
          <w:tab/>
        </w:r>
        <w:r>
          <w:rPr>
            <w:webHidden/>
          </w:rPr>
          <w:fldChar w:fldCharType="begin"/>
        </w:r>
        <w:r>
          <w:rPr>
            <w:webHidden/>
          </w:rPr>
          <w:instrText xml:space="preserve"> PAGEREF _Toc534198535 \h </w:instrText>
        </w:r>
        <w:r>
          <w:rPr>
            <w:webHidden/>
          </w:rPr>
        </w:r>
        <w:r>
          <w:rPr>
            <w:webHidden/>
          </w:rPr>
          <w:fldChar w:fldCharType="separate"/>
        </w:r>
        <w:r>
          <w:rPr>
            <w:webHidden/>
          </w:rPr>
          <w:t>37</w:t>
        </w:r>
        <w:r>
          <w:rPr>
            <w:webHidden/>
          </w:rPr>
          <w:fldChar w:fldCharType="end"/>
        </w:r>
      </w:hyperlink>
    </w:p>
    <w:p w14:paraId="260B3B5E" w14:textId="1E0CBAB4" w:rsidR="00FD094B" w:rsidRDefault="00FD094B">
      <w:pPr>
        <w:pStyle w:val="TOC1"/>
        <w:tabs>
          <w:tab w:val="right" w:leader="dot" w:pos="5030"/>
        </w:tabs>
        <w:rPr>
          <w:rFonts w:eastAsiaTheme="minorEastAsia"/>
          <w:b w:val="0"/>
          <w:caps w:val="0"/>
          <w:noProof/>
          <w:sz w:val="22"/>
          <w:lang w:val="en-US" w:eastAsia="en-US" w:bidi="ar-SA"/>
        </w:rPr>
      </w:pPr>
      <w:hyperlink w:anchor="_Toc534198536" w:history="1">
        <w:r w:rsidRPr="00C87B0E">
          <w:rPr>
            <w:rStyle w:val="Hyperlink"/>
            <w:noProof/>
          </w:rPr>
          <w:t>Anexo 2 – Pacotes de Licenças de Assinatura</w:t>
        </w:r>
        <w:r>
          <w:rPr>
            <w:noProof/>
            <w:webHidden/>
          </w:rPr>
          <w:tab/>
        </w:r>
        <w:r>
          <w:rPr>
            <w:noProof/>
            <w:webHidden/>
          </w:rPr>
          <w:fldChar w:fldCharType="begin"/>
        </w:r>
        <w:r>
          <w:rPr>
            <w:noProof/>
            <w:webHidden/>
          </w:rPr>
          <w:instrText xml:space="preserve"> PAGEREF _Toc534198536 \h </w:instrText>
        </w:r>
        <w:r>
          <w:rPr>
            <w:noProof/>
            <w:webHidden/>
          </w:rPr>
        </w:r>
        <w:r>
          <w:rPr>
            <w:noProof/>
            <w:webHidden/>
          </w:rPr>
          <w:fldChar w:fldCharType="separate"/>
        </w:r>
        <w:r>
          <w:rPr>
            <w:noProof/>
            <w:webHidden/>
          </w:rPr>
          <w:t>38</w:t>
        </w:r>
        <w:r>
          <w:rPr>
            <w:noProof/>
            <w:webHidden/>
          </w:rPr>
          <w:fldChar w:fldCharType="end"/>
        </w:r>
      </w:hyperlink>
    </w:p>
    <w:p w14:paraId="17F13987" w14:textId="2705DC02" w:rsidR="00FD094B" w:rsidRDefault="00FD094B">
      <w:pPr>
        <w:pStyle w:val="TOC3"/>
        <w:rPr>
          <w:rFonts w:eastAsiaTheme="minorEastAsia"/>
          <w:b w:val="0"/>
          <w:smallCaps w:val="0"/>
          <w:sz w:val="22"/>
          <w:lang w:val="en-US" w:eastAsia="en-US" w:bidi="ar-SA"/>
        </w:rPr>
      </w:pPr>
      <w:hyperlink w:anchor="_Toc534198537" w:history="1">
        <w:r w:rsidRPr="00C87B0E">
          <w:rPr>
            <w:rStyle w:val="Hyperlink"/>
          </w:rPr>
          <w:t>Setor Público</w:t>
        </w:r>
        <w:r>
          <w:rPr>
            <w:webHidden/>
          </w:rPr>
          <w:tab/>
        </w:r>
        <w:r>
          <w:rPr>
            <w:webHidden/>
          </w:rPr>
          <w:fldChar w:fldCharType="begin"/>
        </w:r>
        <w:r>
          <w:rPr>
            <w:webHidden/>
          </w:rPr>
          <w:instrText xml:space="preserve"> PAGEREF _Toc534198537 \h </w:instrText>
        </w:r>
        <w:r>
          <w:rPr>
            <w:webHidden/>
          </w:rPr>
        </w:r>
        <w:r>
          <w:rPr>
            <w:webHidden/>
          </w:rPr>
          <w:fldChar w:fldCharType="separate"/>
        </w:r>
        <w:r>
          <w:rPr>
            <w:webHidden/>
          </w:rPr>
          <w:t>39</w:t>
        </w:r>
        <w:r>
          <w:rPr>
            <w:webHidden/>
          </w:rPr>
          <w:fldChar w:fldCharType="end"/>
        </w:r>
      </w:hyperlink>
    </w:p>
    <w:p w14:paraId="1C38A23F" w14:textId="50D8A503" w:rsidR="00FD094B" w:rsidRDefault="00FD094B">
      <w:pPr>
        <w:pStyle w:val="TOC1"/>
        <w:tabs>
          <w:tab w:val="right" w:leader="dot" w:pos="5030"/>
        </w:tabs>
        <w:rPr>
          <w:rFonts w:eastAsiaTheme="minorEastAsia"/>
          <w:b w:val="0"/>
          <w:caps w:val="0"/>
          <w:noProof/>
          <w:sz w:val="22"/>
          <w:lang w:val="en-US" w:eastAsia="en-US" w:bidi="ar-SA"/>
        </w:rPr>
      </w:pPr>
      <w:hyperlink w:anchor="_Toc534198538" w:history="1">
        <w:r w:rsidRPr="00C87B0E">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_Toc534198538 \h </w:instrText>
        </w:r>
        <w:r>
          <w:rPr>
            <w:noProof/>
            <w:webHidden/>
          </w:rPr>
        </w:r>
        <w:r>
          <w:rPr>
            <w:noProof/>
            <w:webHidden/>
          </w:rPr>
          <w:fldChar w:fldCharType="separate"/>
        </w:r>
        <w:r>
          <w:rPr>
            <w:noProof/>
            <w:webHidden/>
          </w:rPr>
          <w:t>40</w:t>
        </w:r>
        <w:r>
          <w:rPr>
            <w:noProof/>
            <w:webHidden/>
          </w:rPr>
          <w:fldChar w:fldCharType="end"/>
        </w:r>
      </w:hyperlink>
    </w:p>
    <w:p w14:paraId="43B51930" w14:textId="46ABD99B" w:rsidR="00FD094B" w:rsidRDefault="00FD094B">
      <w:pPr>
        <w:pStyle w:val="TOC1"/>
        <w:tabs>
          <w:tab w:val="right" w:leader="dot" w:pos="5030"/>
        </w:tabs>
        <w:rPr>
          <w:rFonts w:eastAsiaTheme="minorEastAsia"/>
          <w:b w:val="0"/>
          <w:caps w:val="0"/>
          <w:noProof/>
          <w:sz w:val="22"/>
          <w:lang w:val="en-US" w:eastAsia="en-US" w:bidi="ar-SA"/>
        </w:rPr>
      </w:pPr>
      <w:hyperlink w:anchor="_Toc534198539" w:history="1">
        <w:r w:rsidRPr="00C87B0E">
          <w:rPr>
            <w:rStyle w:val="Hyperlink"/>
            <w:noProof/>
          </w:rPr>
          <w:t>Anexo 4 – Termos do Regulamento Geral de Proteção de Dados da União Europeia</w:t>
        </w:r>
        <w:r>
          <w:rPr>
            <w:noProof/>
            <w:webHidden/>
          </w:rPr>
          <w:tab/>
        </w:r>
        <w:r>
          <w:rPr>
            <w:noProof/>
            <w:webHidden/>
          </w:rPr>
          <w:fldChar w:fldCharType="begin"/>
        </w:r>
        <w:r>
          <w:rPr>
            <w:noProof/>
            <w:webHidden/>
          </w:rPr>
          <w:instrText xml:space="preserve"> PAGEREF _Toc534198539 \h </w:instrText>
        </w:r>
        <w:r>
          <w:rPr>
            <w:noProof/>
            <w:webHidden/>
          </w:rPr>
        </w:r>
        <w:r>
          <w:rPr>
            <w:noProof/>
            <w:webHidden/>
          </w:rPr>
          <w:fldChar w:fldCharType="separate"/>
        </w:r>
        <w:r>
          <w:rPr>
            <w:noProof/>
            <w:webHidden/>
          </w:rPr>
          <w:t>46</w:t>
        </w:r>
        <w:r>
          <w:rPr>
            <w:noProof/>
            <w:webHidden/>
          </w:rPr>
          <w:fldChar w:fldCharType="end"/>
        </w:r>
      </w:hyperlink>
    </w:p>
    <w:p w14:paraId="092C9288" w14:textId="3C7CACC5"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34198465"/>
      <w:r>
        <w:lastRenderedPageBreak/>
        <w:t>Introdução</w:t>
      </w:r>
      <w:bookmarkEnd w:id="3"/>
      <w:bookmarkEnd w:id="4"/>
      <w:bookmarkEnd w:id="5"/>
      <w:bookmarkEnd w:id="12"/>
    </w:p>
    <w:p w14:paraId="746EE347" w14:textId="77777777" w:rsidR="00C47C81" w:rsidRDefault="00C47C81" w:rsidP="00C47C81">
      <w:pPr>
        <w:pStyle w:val="ProductList-Body"/>
        <w:spacing w:after="240"/>
      </w:pPr>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3" w:name="_Toc507768532"/>
      <w:bookmarkStart w:id="14" w:name="_Toc534198466"/>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534198467"/>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534198468"/>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534198469"/>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272C0B9A" w14:textId="77777777" w:rsidR="00FD094B" w:rsidRPr="00FD094B" w:rsidRDefault="00FD094B" w:rsidP="00FD094B">
      <w:pPr>
        <w:pStyle w:val="ProductList-Offering1Heading"/>
        <w:rPr>
          <w:lang w:val="pt-BR"/>
        </w:rPr>
      </w:pPr>
      <w:bookmarkStart w:id="22" w:name="_Toc531082876"/>
      <w:bookmarkStart w:id="23" w:name="_Toc528174036"/>
      <w:bookmarkStart w:id="24" w:name="_Toc527036884"/>
      <w:bookmarkStart w:id="25" w:name="_Toc507768536"/>
      <w:bookmarkStart w:id="26" w:name="_Toc531348135"/>
      <w:bookmarkStart w:id="27" w:name="_Toc534198470"/>
      <w:r w:rsidRPr="00FD094B">
        <w:rPr>
          <w:lang w:val="pt-BR"/>
        </w:rPr>
        <w:t>Esclarecimentos e Resumo das Alterações</w:t>
      </w:r>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FD094B" w:rsidRPr="00AD6DB4" w14:paraId="43AA6F91" w14:textId="77777777" w:rsidTr="00946BA3">
        <w:trPr>
          <w:tblHeader/>
        </w:trPr>
        <w:tc>
          <w:tcPr>
            <w:tcW w:w="5395" w:type="dxa"/>
            <w:shd w:val="clear" w:color="auto" w:fill="0072C6"/>
          </w:tcPr>
          <w:p w14:paraId="5FC5D016" w14:textId="77777777" w:rsidR="00FD094B" w:rsidRPr="00231971" w:rsidRDefault="00FD094B" w:rsidP="00946BA3">
            <w:pPr>
              <w:pStyle w:val="ProductList-Body"/>
              <w:spacing w:before="20" w:after="20"/>
              <w:rPr>
                <w:color w:val="FFFFFF" w:themeColor="background1"/>
                <w:sz w:val="16"/>
                <w:szCs w:val="16"/>
              </w:rPr>
            </w:pPr>
            <w:r>
              <w:rPr>
                <w:color w:val="FFFFFF" w:themeColor="background1"/>
                <w:sz w:val="16"/>
                <w:szCs w:val="16"/>
              </w:rPr>
              <w:t>Inclusões</w:t>
            </w:r>
          </w:p>
        </w:tc>
        <w:tc>
          <w:tcPr>
            <w:tcW w:w="5395" w:type="dxa"/>
            <w:shd w:val="clear" w:color="auto" w:fill="0072C6"/>
          </w:tcPr>
          <w:p w14:paraId="42CCBE39" w14:textId="77777777" w:rsidR="00FD094B" w:rsidRPr="00231971" w:rsidRDefault="00FD094B" w:rsidP="00946BA3">
            <w:pPr>
              <w:pStyle w:val="ProductList-Body"/>
              <w:spacing w:before="20" w:after="20"/>
              <w:rPr>
                <w:color w:val="FFFFFF" w:themeColor="background1"/>
                <w:sz w:val="16"/>
                <w:szCs w:val="16"/>
              </w:rPr>
            </w:pPr>
            <w:r>
              <w:rPr>
                <w:color w:val="FFFFFF" w:themeColor="background1"/>
                <w:sz w:val="16"/>
                <w:szCs w:val="16"/>
              </w:rPr>
              <w:t>Exclusões</w:t>
            </w:r>
          </w:p>
        </w:tc>
      </w:tr>
      <w:tr w:rsidR="00FD094B" w:rsidRPr="00A47BC4" w14:paraId="0A1BADEC" w14:textId="77777777" w:rsidTr="00946BA3">
        <w:tc>
          <w:tcPr>
            <w:tcW w:w="5395" w:type="dxa"/>
            <w:vAlign w:val="bottom"/>
          </w:tcPr>
          <w:p w14:paraId="7C86E5DD" w14:textId="77777777" w:rsidR="00FD094B" w:rsidRPr="006F7F52" w:rsidRDefault="00FD094B" w:rsidP="00946BA3">
            <w:pPr>
              <w:pStyle w:val="ProductList-Body"/>
              <w:rPr>
                <w:rFonts w:cstheme="minorHAnsi"/>
                <w:sz w:val="16"/>
                <w:szCs w:val="16"/>
              </w:rPr>
            </w:pPr>
            <w:bookmarkStart w:id="28" w:name="_Hlk494736247"/>
            <w:r>
              <w:rPr>
                <w:rFonts w:cstheme="minorHAnsi"/>
                <w:sz w:val="16"/>
                <w:szCs w:val="16"/>
              </w:rPr>
              <w:t>GitHub Enterprise</w:t>
            </w:r>
          </w:p>
        </w:tc>
        <w:tc>
          <w:tcPr>
            <w:tcW w:w="5395" w:type="dxa"/>
            <w:vAlign w:val="bottom"/>
          </w:tcPr>
          <w:p w14:paraId="5E2D4778" w14:textId="77777777" w:rsidR="00FD094B" w:rsidRPr="00E92AA5" w:rsidRDefault="00FD094B" w:rsidP="00946BA3">
            <w:pPr>
              <w:pStyle w:val="ProductList-Body"/>
              <w:rPr>
                <w:rFonts w:cstheme="minorHAnsi"/>
                <w:sz w:val="16"/>
                <w:szCs w:val="16"/>
              </w:rPr>
            </w:pPr>
          </w:p>
        </w:tc>
      </w:tr>
    </w:tbl>
    <w:p w14:paraId="62EBFCB7" w14:textId="77777777" w:rsidR="00FD094B" w:rsidRDefault="00FD094B" w:rsidP="00FD094B">
      <w:pPr>
        <w:pStyle w:val="ProductList-Body"/>
      </w:pPr>
      <w:bookmarkStart w:id="29" w:name="_Hlk494736381"/>
    </w:p>
    <w:p w14:paraId="124AEB59" w14:textId="77777777" w:rsidR="00FD094B" w:rsidRDefault="00FD094B" w:rsidP="00FD094B">
      <w:pPr>
        <w:pStyle w:val="ProductList-ClauseHeading"/>
        <w:outlineLvl w:val="2"/>
      </w:pPr>
      <w:r>
        <w:t>Termos de Proteção de Dados</w:t>
      </w:r>
    </w:p>
    <w:p w14:paraId="5F337A44" w14:textId="34B71175" w:rsidR="00FD094B" w:rsidRDefault="00FD094B" w:rsidP="00FD094B">
      <w:pPr>
        <w:pStyle w:val="ProductList-Body"/>
      </w:pPr>
      <w:hyperlink w:anchor="AppendixA_CoreOnlineServices" w:history="1">
        <w:r>
          <w:rPr>
            <w:rStyle w:val="Hyperlink"/>
          </w:rPr>
          <w:t>Apêndice A – Principais Serviços Online</w:t>
        </w:r>
      </w:hyperlink>
      <w:r>
        <w:t>: Adicionamos Pesquisa Visual Computacional, Content Moderator, Face, QnA Maker e Análise de Texto à lista de Serviços Principais do Microsoft Azure.</w:t>
      </w:r>
    </w:p>
    <w:p w14:paraId="54E660BD" w14:textId="77777777" w:rsidR="00FD094B" w:rsidRDefault="00FD094B" w:rsidP="00FD094B">
      <w:pPr>
        <w:pStyle w:val="ProductList-Body"/>
      </w:pPr>
    </w:p>
    <w:p w14:paraId="251A0AED" w14:textId="77777777" w:rsidR="00FD094B" w:rsidRDefault="00FD094B" w:rsidP="00FD094B">
      <w:pPr>
        <w:pStyle w:val="ProductList-ClauseHeading"/>
        <w:outlineLvl w:val="2"/>
      </w:pPr>
      <w:r>
        <w:t>Outros Serviços Online</w:t>
      </w:r>
    </w:p>
    <w:p w14:paraId="7321FEE3" w14:textId="77777777" w:rsidR="00FD094B" w:rsidRPr="00333BA9" w:rsidRDefault="00FD094B" w:rsidP="00FD094B">
      <w:pPr>
        <w:pStyle w:val="ProductList-Body"/>
      </w:pPr>
      <w:hyperlink w:anchor="MicrosoftCloudAppSecurity" w:history="1">
        <w:r>
          <w:rPr>
            <w:rStyle w:val="Hyperlink"/>
          </w:rPr>
          <w:t>Microsoft Cloud App Sec</w:t>
        </w:r>
        <w:r>
          <w:rPr>
            <w:rStyle w:val="Hyperlink"/>
          </w:rPr>
          <w:t>u</w:t>
        </w:r>
        <w:r>
          <w:rPr>
            <w:rStyle w:val="Hyperlink"/>
          </w:rPr>
          <w:t>rity</w:t>
        </w:r>
      </w:hyperlink>
      <w:r>
        <w:t>: Adicionamos uma permissão de Usuário Externo que permite que Usuários Externos acessem o serviço em conjunto com o acesso aos recursos do Cliente usando o SharePoint Online, OneDrive, Teams e outros serviços hospedados da Microsoft.</w:t>
      </w:r>
    </w:p>
    <w:bookmarkEnd w:id="28"/>
    <w:bookmarkEnd w:id="29"/>
    <w:p w14:paraId="16D379DF" w14:textId="77777777" w:rsidR="008358C7" w:rsidRPr="000772BE" w:rsidRDefault="00643D53" w:rsidP="008358C7">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0" w:name="_Toc507768537"/>
      <w:bookmarkStart w:id="31" w:name="_Toc507239489"/>
      <w:bookmarkStart w:id="32" w:name="Definitions"/>
      <w:bookmarkStart w:id="33" w:name="_Toc534198471"/>
      <w:bookmarkEnd w:id="6"/>
      <w:bookmarkEnd w:id="7"/>
      <w:bookmarkEnd w:id="8"/>
      <w:bookmarkEnd w:id="9"/>
      <w:bookmarkEnd w:id="10"/>
      <w:bookmarkEnd w:id="11"/>
      <w:r>
        <w:lastRenderedPageBreak/>
        <w:t>Definições</w:t>
      </w:r>
      <w:bookmarkEnd w:id="30"/>
      <w:bookmarkEnd w:id="31"/>
      <w:bookmarkEnd w:id="33"/>
    </w:p>
    <w:bookmarkEnd w:id="32"/>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77777777" w:rsidR="00C47C81" w:rsidRDefault="00C47C81" w:rsidP="00C47C81">
      <w:pPr>
        <w:pStyle w:val="ProductList-Body"/>
        <w:spacing w:after="120"/>
      </w:pPr>
      <w:r>
        <w:t xml:space="preserve">“Principais Serviços Online” significa os Serviços Online listados no </w:t>
      </w:r>
      <w:hyperlink w:anchor="DataProcessingTerms" w:history="1">
        <w:r>
          <w:rPr>
            <w:rStyle w:val="Hyperlink"/>
          </w:rPr>
          <w:t>Apêndice A</w:t>
        </w:r>
      </w:hyperlink>
      <w:r>
        <w:t xml:space="preserve"> aos Termos de Proteção de Dados.</w:t>
      </w:r>
    </w:p>
    <w:p w14:paraId="416A4BA2" w14:textId="77777777" w:rsidR="00C47C81" w:rsidRPr="00874919" w:rsidRDefault="00C47C81" w:rsidP="00C47C81">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Suporte.</w:t>
      </w:r>
    </w:p>
    <w:p w14:paraId="25E46D08" w14:textId="77777777" w:rsidR="00C47C81" w:rsidRPr="00874919" w:rsidRDefault="00C47C81" w:rsidP="00C47C81">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22EFC3BC" w14:textId="77777777" w:rsidR="00FC17BE" w:rsidRPr="00874919" w:rsidRDefault="00FC17BE" w:rsidP="00FC17BE">
      <w:pPr>
        <w:pStyle w:val="ProductList-Body"/>
        <w:spacing w:after="120"/>
      </w:pPr>
      <w:r>
        <w:t>“Servidor de rede” significa um hardware físico dedicado exclusivamente ao uso por parte do Cliente, fornecendo assistência de recursos para computadores na rede.</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4" w:name="_Toc507239490"/>
      <w:r>
        <w:t>Termos dos Serviços Online</w:t>
      </w:r>
      <w:bookmarkEnd w:id="34"/>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409C52E9" w14:textId="77777777" w:rsidR="00C47C81" w:rsidRDefault="00C47C81" w:rsidP="00C47C81">
      <w:pPr>
        <w:pStyle w:val="ProductList-Body"/>
        <w:spacing w:after="120"/>
      </w:pPr>
      <w:r>
        <w:t>“SL” significa licença de assinatura.</w:t>
      </w:r>
    </w:p>
    <w:p w14:paraId="4825930E" w14:textId="77777777"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77777777" w:rsidR="00C47C81" w:rsidRDefault="00C47C81" w:rsidP="00C47C81">
      <w:pPr>
        <w:pStyle w:val="ProductList-Body"/>
        <w:spacing w:after="120"/>
      </w:pPr>
      <w:r>
        <w:lastRenderedPageBreak/>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42ECEEF6" w14:textId="77777777" w:rsidR="00C47C81" w:rsidRPr="000772BE" w:rsidRDefault="00D5270A" w:rsidP="00C47C81">
      <w:pPr>
        <w:pStyle w:val="ProductList-Body"/>
        <w:shd w:val="clear" w:color="auto" w:fill="A6A6A6" w:themeFill="background1" w:themeFillShade="A6"/>
        <w:spacing w:before="120" w:after="240"/>
        <w:jc w:val="right"/>
      </w:pPr>
      <w:hyperlink w:anchor="TableofContents" w:history="1">
        <w:r w:rsidR="00C47C81">
          <w:rPr>
            <w:rStyle w:val="Hyperlink"/>
            <w:sz w:val="16"/>
            <w:szCs w:val="16"/>
          </w:rPr>
          <w:t>Sumário</w:t>
        </w:r>
      </w:hyperlink>
      <w:r w:rsidR="00C47C81">
        <w:rPr>
          <w:rStyle w:val="Hyperlink"/>
          <w:sz w:val="16"/>
          <w:szCs w:val="16"/>
        </w:rPr>
        <w:t xml:space="preserve"> </w:t>
      </w:r>
      <w:r w:rsidR="00C47C81">
        <w:rPr>
          <w:sz w:val="16"/>
          <w:szCs w:val="16"/>
        </w:rPr>
        <w:t xml:space="preserve">/ </w:t>
      </w:r>
      <w:hyperlink w:anchor="GeneralTerms" w:history="1">
        <w:r w:rsidR="00C47C81">
          <w:rPr>
            <w:rStyle w:val="Hyperlink"/>
            <w:sz w:val="16"/>
            <w:szCs w:val="16"/>
          </w:rPr>
          <w:t>Termos Gerais</w:t>
        </w:r>
      </w:hyperlink>
      <w:r w:rsidR="00C47C81">
        <w:t xml:space="preserve"> </w:t>
      </w:r>
    </w:p>
    <w:p w14:paraId="64509B5A" w14:textId="77777777" w:rsidR="00C47C81" w:rsidRDefault="00C47C81" w:rsidP="00103924">
      <w:pPr>
        <w:pStyle w:val="ProductList-Body"/>
        <w:rPr>
          <w:sz w:val="16"/>
          <w:szCs w:val="16"/>
        </w:rPr>
        <w:sectPr w:rsidR="00C47C81" w:rsidSect="001B6000">
          <w:footerReference w:type="default" r:id="rId19"/>
          <w:footerReference w:type="first" r:id="rId20"/>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5" w:name="_Toc507768538"/>
      <w:bookmarkStart w:id="36" w:name="_Toc534198472"/>
      <w:r>
        <w:lastRenderedPageBreak/>
        <w:t>Termos Gerais</w:t>
      </w:r>
      <w:bookmarkEnd w:id="35"/>
      <w:bookmarkEnd w:id="36"/>
    </w:p>
    <w:p w14:paraId="5BEAA33F" w14:textId="77777777" w:rsidR="00C47C81" w:rsidRDefault="00C47C81" w:rsidP="00C47C81">
      <w:pPr>
        <w:pStyle w:val="ProductList-SubSubSectionHeading"/>
        <w:outlineLvl w:val="1"/>
      </w:pPr>
      <w:bookmarkStart w:id="37" w:name="_Toc507768539"/>
      <w:bookmarkStart w:id="38" w:name="OnlineServicesChanges"/>
      <w:bookmarkStart w:id="39" w:name="_Toc534198473"/>
      <w:r>
        <w:t>Licenciamento dos Serviços Online</w:t>
      </w:r>
      <w:bookmarkEnd w:id="37"/>
      <w:bookmarkEnd w:id="39"/>
    </w:p>
    <w:bookmarkEnd w:id="38"/>
    <w:p w14:paraId="53858F83" w14:textId="77777777"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77777777"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0" w:name="_Toc507768540"/>
      <w:bookmarkStart w:id="41" w:name="_Toc534198474"/>
      <w:r>
        <w:t>Usando os Serviços Online</w:t>
      </w:r>
      <w:bookmarkEnd w:id="40"/>
      <w:bookmarkEnd w:id="41"/>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3297FFD3" w14:textId="77777777" w:rsidR="00C47C81" w:rsidRPr="004C41FC" w:rsidRDefault="00C47C81" w:rsidP="00C47C81">
      <w:pPr>
        <w:pStyle w:val="ProductList-Body"/>
        <w:ind w:left="180"/>
        <w:outlineLvl w:val="2"/>
      </w:pPr>
      <w:r>
        <w:rPr>
          <w:b/>
          <w:color w:val="0072C6"/>
        </w:rPr>
        <w:t>Política de Uso Aceitável</w:t>
      </w:r>
    </w:p>
    <w:p w14:paraId="0C3E1979" w14:textId="77777777" w:rsidR="00C47C81" w:rsidRDefault="00C47C81" w:rsidP="00C47C81">
      <w:pPr>
        <w:pStyle w:val="ProductList-Body"/>
        <w:ind w:left="158"/>
      </w:pPr>
      <w:r>
        <w:t>Nem o Cliente nem os usuários que acessam um Serviço Online por meio do Cliente poderão usar um Serviço Online:</w:t>
      </w:r>
    </w:p>
    <w:p w14:paraId="4563FCF1" w14:textId="77777777" w:rsidR="00C47C81" w:rsidRDefault="00C47C81" w:rsidP="00C47C81">
      <w:pPr>
        <w:pStyle w:val="ProductList-Body"/>
        <w:numPr>
          <w:ilvl w:val="0"/>
          <w:numId w:val="2"/>
        </w:numPr>
        <w:ind w:left="608" w:hanging="270"/>
      </w:pPr>
      <w:r>
        <w:t>de uma forma que seja proibida por lei, regulamento, ordem governamental ou decreto;</w:t>
      </w:r>
    </w:p>
    <w:p w14:paraId="27EB760E" w14:textId="77777777" w:rsidR="00C47C81" w:rsidRDefault="00C47C81" w:rsidP="00C47C81">
      <w:pPr>
        <w:pStyle w:val="ProductList-Body"/>
        <w:numPr>
          <w:ilvl w:val="0"/>
          <w:numId w:val="2"/>
        </w:numPr>
        <w:spacing w:before="40"/>
        <w:ind w:left="608" w:hanging="270"/>
      </w:pPr>
      <w:r>
        <w:t xml:space="preserve">para violar os direitos de outros; </w:t>
      </w:r>
    </w:p>
    <w:p w14:paraId="0F1CBC06" w14:textId="77777777" w:rsidR="00C47C81" w:rsidRDefault="00C47C81" w:rsidP="00C47C81">
      <w:pPr>
        <w:pStyle w:val="ProductList-Body"/>
        <w:numPr>
          <w:ilvl w:val="0"/>
          <w:numId w:val="2"/>
        </w:numPr>
        <w:spacing w:before="40"/>
        <w:ind w:left="608" w:hanging="270"/>
      </w:pPr>
      <w:r>
        <w:t xml:space="preserve">para tentar obter acesso não autorizado a quaisquer serviços, dispositivos, dados, contas ou redes ou para interrompê-los; </w:t>
      </w:r>
    </w:p>
    <w:p w14:paraId="5C65E9DA" w14:textId="77777777" w:rsidR="00C47C81" w:rsidRDefault="00C47C81" w:rsidP="00C47C81">
      <w:pPr>
        <w:pStyle w:val="ProductList-Body"/>
        <w:numPr>
          <w:ilvl w:val="0"/>
          <w:numId w:val="2"/>
        </w:numPr>
        <w:spacing w:before="40"/>
        <w:ind w:left="608" w:hanging="270"/>
      </w:pPr>
      <w:r>
        <w:t>para enviar spams ou distribuir malware;</w:t>
      </w:r>
    </w:p>
    <w:p w14:paraId="4CC92876" w14:textId="77777777" w:rsidR="00C47C81" w:rsidRDefault="00C47C81" w:rsidP="00C47C81">
      <w:pPr>
        <w:pStyle w:val="ProductList-Body"/>
        <w:numPr>
          <w:ilvl w:val="0"/>
          <w:numId w:val="2"/>
        </w:numPr>
        <w:spacing w:before="40"/>
        <w:ind w:left="608" w:hanging="270"/>
      </w:pPr>
      <w:r>
        <w:t xml:space="preserve">de uma forma que possa danificar o Serviço Online ou prejudicar seu uso por outras pessoas ou </w:t>
      </w:r>
    </w:p>
    <w:p w14:paraId="5C220FA8" w14:textId="77777777" w:rsidR="00C47C81" w:rsidRDefault="00C47C81" w:rsidP="00C47C81">
      <w:pPr>
        <w:pStyle w:val="ProductList-Body"/>
        <w:numPr>
          <w:ilvl w:val="0"/>
          <w:numId w:val="2"/>
        </w:numPr>
        <w:spacing w:before="40" w:after="120"/>
        <w:ind w:left="619" w:hanging="274"/>
      </w:pPr>
      <w:r>
        <w:t>em qualquer aplicação ou situação em que a falha do Serviço Online possa levar à morte ou a danos corporais graves de uma pessoa ou a danos físicos ou ambientais graves.</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2" w:name="_Toc507768541"/>
      <w:bookmarkStart w:id="43" w:name="_Toc507239493"/>
      <w:bookmarkStart w:id="44" w:name="_Toc534198475"/>
      <w:r>
        <w:t>Uso de Software com o Serviço Online</w:t>
      </w:r>
      <w:bookmarkEnd w:id="42"/>
      <w:bookmarkEnd w:id="43"/>
      <w:bookmarkEnd w:id="44"/>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w:t>
      </w:r>
      <w:r>
        <w:lastRenderedPageBreak/>
        <w:t xml:space="preserve">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45" w:name="_Toc507768542"/>
      <w:bookmarkStart w:id="46" w:name="_Toc534198476"/>
      <w:r>
        <w:t>Limitações Técnicas</w:t>
      </w:r>
      <w:bookmarkEnd w:id="45"/>
      <w:bookmarkEnd w:id="46"/>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47" w:name="_Toc507768543"/>
      <w:bookmarkStart w:id="48" w:name="_Toc534198477"/>
      <w:r>
        <w:t>Serviços de Importação/Exportação</w:t>
      </w:r>
      <w:bookmarkEnd w:id="47"/>
      <w:bookmarkEnd w:id="48"/>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49" w:name="_Toc507768544"/>
      <w:bookmarkStart w:id="50" w:name="_Toc534198478"/>
      <w:r>
        <w:t>Componentes de Fontes</w:t>
      </w:r>
      <w:bookmarkEnd w:id="49"/>
      <w:bookmarkEnd w:id="50"/>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1" w:name="_Toc507768545"/>
      <w:bookmarkStart w:id="52" w:name="_Toc534198479"/>
      <w:r>
        <w:t>Serviços Online - Alterações e Disponibilidade</w:t>
      </w:r>
      <w:bookmarkEnd w:id="51"/>
      <w:bookmarkEnd w:id="52"/>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1"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3" w:name="_Toc507768546"/>
      <w:bookmarkStart w:id="54" w:name="_Toc534198480"/>
      <w:r>
        <w:t>Cumprimento das Leis</w:t>
      </w:r>
      <w:bookmarkEnd w:id="53"/>
      <w:bookmarkEnd w:id="54"/>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55" w:name="_Toc507768547"/>
      <w:bookmarkStart w:id="56" w:name="_Toc534198481"/>
      <w:r>
        <w:t>Outros</w:t>
      </w:r>
      <w:bookmarkEnd w:id="55"/>
      <w:bookmarkEnd w:id="56"/>
    </w:p>
    <w:p w14:paraId="66221BFD" w14:textId="77777777" w:rsidR="00AD5F09" w:rsidRPr="00C47C81" w:rsidRDefault="00AD5F09" w:rsidP="00C47C81">
      <w:pPr>
        <w:pStyle w:val="ProductList-Body"/>
        <w:ind w:left="158"/>
        <w:rPr>
          <w:b/>
          <w:color w:val="0072C6"/>
        </w:rPr>
      </w:pPr>
      <w:bookmarkStart w:id="57" w:name="NonMicrosoftProducts"/>
      <w:r w:rsidRPr="00C47C81">
        <w:rPr>
          <w:b/>
          <w:color w:val="0072C6"/>
        </w:rPr>
        <w:t>Produtos que Não Sejam da Microsoft</w:t>
      </w:r>
    </w:p>
    <w:bookmarkEnd w:id="57"/>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w:t>
      </w:r>
      <w:r>
        <w:lastRenderedPageBreak/>
        <w:t xml:space="preserve">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48BF049" w14:textId="77777777" w:rsidR="00C47C81" w:rsidRPr="004C41FC" w:rsidRDefault="00C47C81" w:rsidP="00C47C81">
      <w:pPr>
        <w:pStyle w:val="ProductList-Body"/>
        <w:ind w:left="158"/>
      </w:pPr>
      <w:r>
        <w:rPr>
          <w:b/>
          <w:color w:val="0072C6"/>
        </w:rPr>
        <w:t>Benchmark Competitivo</w:t>
      </w:r>
    </w:p>
    <w:p w14:paraId="278DDCC4" w14:textId="77777777" w:rsidR="00C47C81" w:rsidRDefault="00C47C81" w:rsidP="00C47C81">
      <w:pPr>
        <w:pStyle w:val="ProductList-Body"/>
        <w:ind w:left="158"/>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F0B3C29"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58" w:name="_Toc507239504"/>
      <w:bookmarkStart w:id="59" w:name="_Toc534198482"/>
      <w:r>
        <w:lastRenderedPageBreak/>
        <w:t>Termos de Proteção de Dados</w:t>
      </w:r>
      <w:bookmarkEnd w:id="58"/>
      <w:bookmarkEnd w:id="59"/>
    </w:p>
    <w:p w14:paraId="3B9D5B88" w14:textId="77777777" w:rsidR="00C47C81" w:rsidRDefault="00C47C81" w:rsidP="00C47C81">
      <w:pPr>
        <w:pStyle w:val="ProductList-Body"/>
        <w:spacing w:after="120"/>
        <w:sectPr w:rsidR="00C47C81" w:rsidSect="001B6000">
          <w:footerReference w:type="default" r:id="rId22"/>
          <w:footerReference w:type="first" r:id="rId23"/>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77777777" w:rsidR="00C47C81" w:rsidRDefault="00C47C81" w:rsidP="00C47C81">
      <w:pPr>
        <w:pStyle w:val="ProductList-Body"/>
        <w:numPr>
          <w:ilvl w:val="0"/>
          <w:numId w:val="46"/>
        </w:numPr>
      </w:pPr>
      <w:r>
        <w:t>Instituições Educacionais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Apêndice B – Medidas </w:t>
      </w:r>
      <w:bookmarkEnd w:id="60"/>
      <w:bookmarkEnd w:id="61"/>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2" w:name="_Toc507768549"/>
      <w:bookmarkStart w:id="63" w:name="_Toc534198483"/>
      <w:r>
        <w:t>Escopo</w:t>
      </w:r>
      <w:bookmarkEnd w:id="62"/>
      <w:bookmarkEnd w:id="63"/>
    </w:p>
    <w:p w14:paraId="453DA38E" w14:textId="77777777" w:rsidR="00FD094B" w:rsidRDefault="00FD094B" w:rsidP="00FD094B">
      <w:pPr>
        <w:pStyle w:val="ProductList-Body"/>
      </w:pPr>
      <w:r>
        <w:t xml:space="preserve">Os termos contidos nesta seção (“Termos de Proteção de Dados”) se aplicam a todos os Serviços Online, exceto a Plataforma Corporativa do Bing Mapas, a Plataforma de Gerenciamento de Ativos Móveis do Bing Mapas, os Serviços de Pesquisa do Bing, o GitHub Enterprise, o LinkedIn Sales Navigator, o Microsoft Azure Stack, o Microsoft Genomics e o Visual Studio App Center, que são regidos pelos termos de privacidade e segurança mencionados nos </w:t>
      </w:r>
      <w:hyperlink w:anchor="OnlineServiceSpecificTerms" w:history="1">
        <w:r>
          <w:rPr>
            <w:rStyle w:val="Hyperlink"/>
          </w:rPr>
          <w:t>Termos Específicos dos Serviços Online</w:t>
        </w:r>
      </w:hyperlink>
      <w:r>
        <w:t xml:space="preserve"> aplicáveis.</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77777777" w:rsidR="00C47C81" w:rsidRDefault="00C47C81" w:rsidP="00C47C81">
      <w:pPr>
        <w:pStyle w:val="ProductList-Body"/>
      </w:pPr>
      <w:r>
        <w:t>O Anexo 1 inclui os termos que se aplicam aos Serviços Profissionais, incluindo a privacidade e a segurança dos Dados de Suporte e Dados Pessoais com relação à prestação desses serviços. Portanto, a menos que expressamente aplicável ao Anexo 1,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64" w:name="_Toc507768550"/>
      <w:bookmarkStart w:id="65" w:name="_Toc534198484"/>
      <w:r>
        <w:t>Processamento de Dados do Cliente; Propriedade</w:t>
      </w:r>
      <w:bookmarkEnd w:id="64"/>
      <w:bookmarkEnd w:id="65"/>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1BFB50FD" w14:textId="77777777" w:rsidR="00C47C81" w:rsidRDefault="00C47C81" w:rsidP="00C47C81">
      <w:pPr>
        <w:pStyle w:val="ProductList-SubSubSectionHeading"/>
        <w:outlineLvl w:val="1"/>
      </w:pPr>
      <w:bookmarkStart w:id="66" w:name="_Toc507768551"/>
      <w:bookmarkStart w:id="67" w:name="_Toc534198485"/>
      <w:r>
        <w:t>Divulgação dos Dados do Cliente</w:t>
      </w:r>
      <w:bookmarkEnd w:id="66"/>
      <w:bookmarkEnd w:id="67"/>
    </w:p>
    <w:p w14:paraId="135EB8B4" w14:textId="21BDAF07" w:rsidR="00C47C81" w:rsidRDefault="00C47C81" w:rsidP="00C47C81">
      <w:pPr>
        <w:pStyle w:val="ProductList-Body"/>
        <w:spacing w:after="120"/>
      </w:pPr>
      <w:r>
        <w:t xml:space="preserve">A Microsoft não divulgará os Dados do Cliente fora da Microsoft nem de suas afiliadas e subsidiárias controladas, exceto (1) conforme instruções do Cliente, (2) </w:t>
      </w:r>
      <w:r w:rsidR="000109C5" w:rsidRPr="000109C5">
        <w:t xml:space="preserve">conforme descrito no OST ou </w:t>
      </w:r>
      <w:r>
        <w:t xml:space="preserve">(3) como exigido por lei. </w:t>
      </w:r>
    </w:p>
    <w:p w14:paraId="33E08D1C" w14:textId="77777777" w:rsidR="00C47C81" w:rsidRDefault="00C47C81" w:rsidP="00C47C81">
      <w:pPr>
        <w:pStyle w:val="ProductList-Body"/>
        <w:spacing w:after="120"/>
      </w:pPr>
      <w:r>
        <w:t>A Microsoft não divulgará os Dados do Cliente por imposição da lei, a não ser que seja exigido por lei. Caso as autoridades responsáveis pela aplicação da lei entrem em contato com a Microsoft com um requerimento para obter dos Dados do Cliente, tentaremos redirecioná-las para enviar a solicitação desses dados diretamente ao Cliente. Se for forçada por representantes legais a divulgar os Dados do Cliente, a Microsoft notificará imediatamente o Cliente e fornecerá uma cópia da demanda, a menos que seja legalmente proibida de fazê-lo.</w:t>
      </w:r>
    </w:p>
    <w:p w14:paraId="48923C18" w14:textId="77777777" w:rsidR="00C47C81" w:rsidRDefault="00C47C81" w:rsidP="00C47C81">
      <w:pPr>
        <w:pStyle w:val="ProductList-Body"/>
        <w:spacing w:after="120"/>
      </w:pPr>
      <w:r>
        <w:t>No recebimento de qualquer outra solicitação de terceiros pelos Dados do Cliente,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77777777" w:rsidR="00C47C81" w:rsidRDefault="00C47C81" w:rsidP="00C47C81">
      <w:pPr>
        <w:pStyle w:val="ProductList-Body"/>
        <w:spacing w:after="120"/>
      </w:pPr>
      <w:r>
        <w:t xml:space="preserve">A Microsoft não fornecerá a nenhum terceiro: (a) acesso direto, indireto, amplo ou ilimitado aos Dados do Cliente; (b) as chaves de criptografia da plataforma usadas para proteger os Dados do Cliente ou a capacidade de violar essa criptografia nem (c) acesso aos Dados do Cliente se a Microsoft souber que esses dados são usados para fins diferentes dos estabelecidos na solicitação do terceiro. </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C47C81">
      <w:pPr>
        <w:pStyle w:val="ProductList-SubSubSectionHeading"/>
        <w:outlineLvl w:val="1"/>
      </w:pPr>
      <w:bookmarkStart w:id="68" w:name="_Toc507768552"/>
      <w:bookmarkStart w:id="69" w:name="_Toc534198486"/>
      <w:r>
        <w:t>Processamento de Dados Pessoais; GDPR</w:t>
      </w:r>
      <w:bookmarkEnd w:id="68"/>
      <w:bookmarkEnd w:id="69"/>
    </w:p>
    <w:p w14:paraId="7AF4F2EA" w14:textId="77777777" w:rsidR="00C47C81" w:rsidRDefault="00C47C81" w:rsidP="00C47C81">
      <w:pPr>
        <w:pStyle w:val="ProductList-Body"/>
      </w:pPr>
      <w:r>
        <w:t xml:space="preserve">Dados Pessoais fornecidos à Microsoft pelo Cliente ou em nome dele por meio do uso dos Serviços Online também são Dados do Cliente. Os identificadores pseudonimizados também podem ser gerados pelo uso dos Serviços Online por parte do Cliente e também são Dados Pessoais. </w:t>
      </w:r>
      <w:r>
        <w:lastRenderedPageBreak/>
        <w:t>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C47C81">
      <w:pPr>
        <w:pStyle w:val="ProductList-Body"/>
        <w:keepNext/>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77777777" w:rsidR="00C47C81" w:rsidRDefault="00C47C81" w:rsidP="00C47C81">
      <w:pPr>
        <w:pStyle w:val="ProductList-Body"/>
        <w:numPr>
          <w:ilvl w:val="0"/>
          <w:numId w:val="47"/>
        </w:numPr>
      </w:pPr>
      <w:r>
        <w:t>A natureza e a finalidade do processamento deverão ser fornecer os Serviços Online de acordo com o contrato de licenciamento por volume do Cliente;</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0" w:name="_Toc507768553"/>
      <w:bookmarkStart w:id="71" w:name="_Toc534198487"/>
      <w:r>
        <w:t>Segurança de Dados</w:t>
      </w:r>
      <w:bookmarkEnd w:id="70"/>
      <w:bookmarkEnd w:id="71"/>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72"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77777777" w:rsidR="00C47C81" w:rsidRDefault="00C47C81" w:rsidP="00C47C81">
      <w:pPr>
        <w:pStyle w:val="ProductList-Body"/>
        <w:ind w:left="158"/>
      </w:pPr>
      <w:r>
        <w:t xml:space="preserve">Além disso, esses procedimentos devem cumprir os requisitos estabelecidos nos padrões ISO 27001, ISO 27002 e ISO 27018. </w:t>
      </w:r>
      <w:bookmarkEnd w:id="72"/>
      <w:r>
        <w:t xml:space="preserve">Cada um dos Principais Serviços Online também cumpre com os padrões de controle e as estruturas apresentadas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87AFA8E" w14:textId="77777777" w:rsidTr="008A2DF5">
        <w:trPr>
          <w:trHeight w:val="288"/>
        </w:trPr>
        <w:tc>
          <w:tcPr>
            <w:tcW w:w="2880" w:type="dxa"/>
            <w:vAlign w:val="center"/>
          </w:tcPr>
          <w:p w14:paraId="2157E2F1" w14:textId="77777777" w:rsidR="008A2DF5" w:rsidRPr="00231971" w:rsidRDefault="008A2DF5" w:rsidP="008A2DF5">
            <w:pPr>
              <w:pStyle w:val="ProductList-Body"/>
              <w:rPr>
                <w:sz w:val="16"/>
                <w:szCs w:val="16"/>
              </w:rPr>
            </w:pPr>
            <w:r>
              <w:rPr>
                <w:sz w:val="16"/>
                <w:szCs w:val="16"/>
              </w:rPr>
              <w:lastRenderedPageBreak/>
              <w:t>Serviços Principais da Plataforma de Aplicativos Corporativos da Microsoft</w:t>
            </w:r>
          </w:p>
        </w:tc>
        <w:tc>
          <w:tcPr>
            <w:tcW w:w="1728" w:type="dxa"/>
            <w:vAlign w:val="center"/>
          </w:tcPr>
          <w:p w14:paraId="43A9E987"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77777777" w:rsidR="008A2DF5" w:rsidRPr="00231971" w:rsidRDefault="008A2DF5" w:rsidP="008A2DF5">
            <w:pPr>
              <w:pStyle w:val="ProductList-Body"/>
              <w:rPr>
                <w:sz w:val="16"/>
                <w:szCs w:val="16"/>
              </w:rPr>
            </w:pPr>
            <w:r>
              <w:rPr>
                <w:sz w:val="16"/>
                <w:szCs w:val="16"/>
              </w:rPr>
              <w:t>Serviços de Proteção Avançada contra Ameaças do Windows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77777777" w:rsidR="00B87331" w:rsidRPr="00B65F6B" w:rsidRDefault="00B87331" w:rsidP="00B87331">
      <w:pPr>
        <w:pStyle w:val="ProductList-Body"/>
        <w:ind w:left="720"/>
      </w:pPr>
      <w:r w:rsidRPr="00B65F6B">
        <w:rPr>
          <w:i/>
          <w:iCs/>
          <w:color w:val="000000" w:themeColor="text1"/>
        </w:rPr>
        <w:t xml:space="preserve">*Não inclui o </w:t>
      </w:r>
      <w:r w:rsidRPr="00B65F6B">
        <w:rPr>
          <w:i/>
          <w:iCs/>
        </w:rPr>
        <w:t xml:space="preserve">Microsoft Dynamics 365 for Marketing, </w:t>
      </w:r>
      <w:r w:rsidRPr="00B65F6B">
        <w:rPr>
          <w:i/>
          <w:color w:val="000000" w:themeColor="text1"/>
        </w:rPr>
        <w:t xml:space="preserve">Microsoft </w:t>
      </w:r>
      <w:r w:rsidRPr="00B65F6B">
        <w:rPr>
          <w:i/>
          <w:iCs/>
          <w:color w:val="000000" w:themeColor="text1"/>
        </w:rPr>
        <w:t>Social Engagement, Microsoft Dynamics 365 for Talent, Microsoft Dynamics 365 for Talent: Attract e Microsoft Dynamics 365 for Talent: Onboard e Dynamics 365 AI for Sales.</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4"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73" w:name="_Toc507768554"/>
      <w:bookmarkStart w:id="74" w:name="_Toc534198488"/>
      <w:r>
        <w:t>Notificação de Incidentes de Segurança</w:t>
      </w:r>
      <w:bookmarkEnd w:id="73"/>
      <w:bookmarkEnd w:id="74"/>
    </w:p>
    <w:p w14:paraId="37E71091" w14:textId="77777777" w:rsidR="00C47C81" w:rsidRDefault="00C47C81" w:rsidP="00C47C81">
      <w:pPr>
        <w:pStyle w:val="ProductList-Body"/>
      </w:pPr>
      <w:bookmarkStart w:id="75"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75"/>
      <w:r>
        <w:t>, a Microsoft 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76" w:name="_Toc507768555"/>
      <w:bookmarkStart w:id="77" w:name="DataTransfersandLocation"/>
      <w:bookmarkStart w:id="78" w:name="_Toc534198489"/>
      <w:r>
        <w:t>Localização e Transferência de Dados</w:t>
      </w:r>
      <w:bookmarkEnd w:id="76"/>
      <w:bookmarkEnd w:id="78"/>
    </w:p>
    <w:bookmarkEnd w:id="77"/>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7CDF8D99" w14:textId="77777777" w:rsidR="00C47C81" w:rsidRPr="00455F0E" w:rsidRDefault="00C47C81" w:rsidP="00C47C81">
      <w:pPr>
        <w:pStyle w:val="ProductList-Body"/>
        <w:ind w:left="180"/>
        <w:outlineLvl w:val="2"/>
      </w:pPr>
      <w:bookmarkStart w:id="79" w:name="LocationofCustomerDataatRest"/>
      <w:r>
        <w:rPr>
          <w:b/>
          <w:color w:val="0072C6"/>
        </w:rPr>
        <w:t>Local dos Dados do Cliente Inativos</w:t>
      </w:r>
    </w:p>
    <w:bookmarkEnd w:id="79"/>
    <w:p w14:paraId="53605F59" w14:textId="77777777" w:rsidR="00244C91" w:rsidRPr="0044514B" w:rsidRDefault="00244C91" w:rsidP="00244C91">
      <w:pPr>
        <w:pStyle w:val="ProductList-Body"/>
        <w:ind w:left="158"/>
      </w:pPr>
      <w:r>
        <w:t>Com relação aos Principais Serviços Online, a Microsoft armazenará os Dados do Cliente inativos em determinadas áreas geográficas importantes (individualmente, Área Geográfica) da seguinte forma:</w:t>
      </w:r>
    </w:p>
    <w:p w14:paraId="3336C634" w14:textId="5D7E64F7" w:rsidR="00244C91" w:rsidRPr="0044514B" w:rsidRDefault="00244C91" w:rsidP="00244C91">
      <w:pPr>
        <w:pStyle w:val="ProductList-Body"/>
        <w:numPr>
          <w:ilvl w:val="1"/>
          <w:numId w:val="7"/>
        </w:numPr>
        <w:ind w:left="900"/>
      </w:pPr>
      <w:r>
        <w:rPr>
          <w:b/>
          <w:bCs/>
        </w:rPr>
        <w:t xml:space="preserve">Serviços do Office 365. </w:t>
      </w:r>
      <w:r>
        <w:t>Se o Cliente aprovisionar seu locatário na Austrália, no Canadá, na União Europeia, na França, na Índia, no Japão, na Coreia do Sul, no Reino Unido ou nos Estados Unidos, a Microsoft armazenará os seguintes Dados do Cliente inativos somente naquela Região: (1) conteúdo da caixa de correio do Exchange Online (corpo do email, entradas do calendário e conteúdo dos anexos de email), (2) conteúdo do site do SharePoint Online, os arquivos armazenados nesse site, (3) arquivos carregados para o OneDrive para Business e (4) conteúdo do projeto carregado para o Project Online.</w:t>
      </w:r>
    </w:p>
    <w:p w14:paraId="52C310B6" w14:textId="77777777" w:rsidR="00C47C81" w:rsidRPr="00D32837" w:rsidRDefault="00C47C81" w:rsidP="00C47C81">
      <w:pPr>
        <w:pStyle w:val="ProductList-Body"/>
        <w:numPr>
          <w:ilvl w:val="1"/>
          <w:numId w:val="7"/>
        </w:numPr>
        <w:ind w:left="900"/>
      </w:pPr>
      <w:r>
        <w:rPr>
          <w:b/>
          <w:bCs/>
        </w:rPr>
        <w:t>Serviços Online do Microsoft Intune</w:t>
      </w:r>
      <w:r w:rsidRPr="00AB1C57">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064F14F" w14:textId="54F43D2F" w:rsidR="00C47C81" w:rsidRDefault="00C47C81" w:rsidP="00C47C81">
      <w:pPr>
        <w:pStyle w:val="ProductList-Body"/>
        <w:numPr>
          <w:ilvl w:val="1"/>
          <w:numId w:val="7"/>
        </w:numPr>
        <w:ind w:left="900"/>
      </w:pPr>
      <w:r>
        <w:rPr>
          <w:b/>
          <w:bCs/>
        </w:rPr>
        <w:t>Serviços Principais da Plataforma de Aplicativos Corporativos da Microsoft</w:t>
      </w:r>
      <w:r w:rsidRPr="00AB1C57">
        <w:rPr>
          <w:b/>
        </w:rPr>
        <w:t>.</w:t>
      </w:r>
      <w:r>
        <w:t xml:space="preserve"> Se o Cliente provisionar seu locatário na Austrália, no Canadá, na Ásia-Pacífico, na Índia, no Japão, na União Europeia, no Reino Unido ou nos Estados Unidos, a Microsoft armazenará os Dados do Cliente em repouso somente nessa Área Geográfica, exceto conforme especificado na seção sobre local dos dados da Central de Confiabilidade da Plataforma de Aplicativos Corporativos da Microsoft.</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C47C81">
      <w:pPr>
        <w:pStyle w:val="ProductList-Body"/>
        <w:keepNext/>
        <w:numPr>
          <w:ilvl w:val="1"/>
          <w:numId w:val="7"/>
        </w:numPr>
        <w:ind w:left="900"/>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1BAE1B85" w:rsidR="00C47C81" w:rsidRDefault="00C47C81" w:rsidP="00C47C81">
      <w:pPr>
        <w:pStyle w:val="ProductList-Body"/>
        <w:keepNext/>
        <w:numPr>
          <w:ilvl w:val="1"/>
          <w:numId w:val="7"/>
        </w:numPr>
        <w:ind w:left="900"/>
      </w:pPr>
      <w:r>
        <w:rPr>
          <w:b/>
          <w:bCs/>
        </w:rPr>
        <w:t>Microsoft Dynamics 365 Core Services</w:t>
      </w:r>
      <w:r w:rsidRPr="00AB1C57">
        <w:rPr>
          <w:b/>
        </w:rPr>
        <w:t>.</w:t>
      </w:r>
      <w:r>
        <w:t xml:space="preserve">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 (que a Microsoft poderá atualizar periodicamente).</w:t>
      </w:r>
    </w:p>
    <w:p w14:paraId="64916196" w14:textId="77777777" w:rsidR="008A2DF5" w:rsidRPr="00841C87" w:rsidRDefault="008A2DF5" w:rsidP="008A2DF5">
      <w:pPr>
        <w:pStyle w:val="ProductList-Body"/>
        <w:keepNext/>
        <w:numPr>
          <w:ilvl w:val="1"/>
          <w:numId w:val="7"/>
        </w:numPr>
        <w:ind w:left="900"/>
      </w:pPr>
      <w:r>
        <w:rPr>
          <w:b/>
          <w:bCs/>
        </w:rPr>
        <w:t>Serviços de Proteção Avançada contra Ameaças do Windows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0" w:name="_Toc507768556"/>
      <w:bookmarkStart w:id="81" w:name="_Toc534198490"/>
      <w:r>
        <w:t>Retenção e Exclusão de Dados</w:t>
      </w:r>
      <w:bookmarkEnd w:id="80"/>
      <w:bookmarkEnd w:id="81"/>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C47C81">
      <w:pPr>
        <w:pStyle w:val="ProductList-SubSubSectionHeading"/>
        <w:keepNext/>
        <w:outlineLvl w:val="1"/>
      </w:pPr>
      <w:bookmarkStart w:id="82" w:name="_Toc507768557"/>
      <w:bookmarkStart w:id="83" w:name="_Toc534198491"/>
      <w:r>
        <w:t>Compromisso de Confidencialidade do Processador</w:t>
      </w:r>
      <w:bookmarkEnd w:id="82"/>
      <w:bookmarkEnd w:id="83"/>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84" w:name="_Toc507768558"/>
      <w:bookmarkStart w:id="85" w:name="_Toc534198492"/>
      <w:r>
        <w:t>Notificações e Controles sobre o uso de Subprocessadores</w:t>
      </w:r>
      <w:bookmarkEnd w:id="84"/>
      <w:bookmarkEnd w:id="85"/>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77777777" w:rsidR="00C47C81" w:rsidRDefault="00C47C81" w:rsidP="00C47C81">
      <w:pPr>
        <w:pStyle w:val="ProductList-Body"/>
      </w:pPr>
      <w:r>
        <w:t>Periodicamente, a Microsoft poderá contratar novos Subprocessadores. A Microsoft notificará o Consumidor (atualizando o site e fornecendo ao Cliente um mecanismo para obter uma notificação dessa atualização) sobre qualquer novo Subprocessador, no mínimo, 14 dias antes de fornecer acesso aos Dados do Cliente ou Dados Pessoais para esse Subprocessador. Entretanto, com relação aos Principais Serviços Online, a Microsoft notificará o Consumidor (atualizando o site e fornecendo ao Cliente um mecanismo para obter uma notificação dessa atualização) sobre qualquer novo Subprocessador, no mínimo, 6 meses antes de fornecer acesso aos Dados do Cliente para esse Subprocessador.</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86" w:name="_Toc507768559"/>
      <w:bookmarkStart w:id="87" w:name="_Toc534198493"/>
      <w:r>
        <w:t>Instituições Educacionais</w:t>
      </w:r>
      <w:bookmarkEnd w:id="86"/>
      <w:bookmarkEnd w:id="87"/>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77777777"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88" w:name="_Toc489605580"/>
      <w:bookmarkStart w:id="89" w:name="_Toc487134016"/>
      <w:bookmarkStart w:id="90" w:name="HIPPA"/>
      <w:bookmarkStart w:id="91" w:name="_Toc534198494"/>
      <w:r>
        <w:t>Parceiro Comercial HIPPA</w:t>
      </w:r>
      <w:bookmarkEnd w:id="88"/>
      <w:bookmarkEnd w:id="89"/>
      <w:bookmarkEnd w:id="91"/>
    </w:p>
    <w:bookmarkEnd w:id="90"/>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5"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92" w:name="_Toc534198495"/>
      <w:r>
        <w:t>Como Entrar em Contato com a Microsoft</w:t>
      </w:r>
      <w:bookmarkEnd w:id="92"/>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6"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715733BA"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34198496"/>
      <w:r>
        <w:lastRenderedPageBreak/>
        <w:t>Apêndice A – Principais Serviços Online</w:t>
      </w:r>
      <w:bookmarkEnd w:id="93"/>
      <w:bookmarkEnd w:id="97"/>
    </w:p>
    <w:bookmarkEnd w:id="94"/>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95"/>
      <w:bookmarkEnd w:id="96"/>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98" w:name="DPTOnlineServicesTable"/>
            <w:r>
              <w:rPr>
                <w:color w:val="FFFFFF" w:themeColor="background1"/>
                <w:sz w:val="16"/>
                <w:szCs w:val="16"/>
              </w:rPr>
              <w:t>Serviços Online</w:t>
            </w:r>
          </w:p>
        </w:tc>
      </w:tr>
      <w:tr w:rsidR="00FC17BE" w14:paraId="5B88E03B" w14:textId="77777777" w:rsidTr="000E117F">
        <w:tc>
          <w:tcPr>
            <w:tcW w:w="2520" w:type="dxa"/>
            <w:vAlign w:val="center"/>
          </w:tcPr>
          <w:p w14:paraId="0933360A" w14:textId="1EF86AFE" w:rsidR="00FC17BE" w:rsidRPr="00231971" w:rsidRDefault="00FC17BE" w:rsidP="00FC17BE">
            <w:pPr>
              <w:pStyle w:val="ProductList-Body"/>
              <w:rPr>
                <w:sz w:val="16"/>
                <w:szCs w:val="16"/>
              </w:rPr>
            </w:pPr>
            <w:bookmarkStart w:id="99" w:name="MicrosoftDynamicsOnlineServices"/>
            <w:bookmarkEnd w:id="98"/>
            <w:r>
              <w:rPr>
                <w:sz w:val="16"/>
                <w:szCs w:val="16"/>
              </w:rPr>
              <w:t>Microsoft Dynamics 365 Core Services</w:t>
            </w:r>
          </w:p>
        </w:tc>
        <w:tc>
          <w:tcPr>
            <w:tcW w:w="8280" w:type="dxa"/>
          </w:tcPr>
          <w:p w14:paraId="0CACC832" w14:textId="53AE5EDA" w:rsidR="00FC17BE" w:rsidRPr="00231971" w:rsidRDefault="00FC17BE" w:rsidP="00FC17BE">
            <w:pPr>
              <w:pStyle w:val="ProductList-Body"/>
              <w:rPr>
                <w:sz w:val="16"/>
                <w:szCs w:val="16"/>
              </w:rPr>
            </w:pPr>
            <w:r>
              <w:rPr>
                <w:sz w:val="16"/>
                <w:szCs w:val="16"/>
              </w:rPr>
              <w:t>Os seguintes serviços, cada um como um serviço independente ou conforme incluído em um aplicativo ou plano com a marca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 Microsoft Social Engagement.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99"/>
      <w:tr w:rsidR="00B65F6B" w14:paraId="3E492DA6" w14:textId="77777777" w:rsidTr="000E117F">
        <w:tc>
          <w:tcPr>
            <w:tcW w:w="2520" w:type="dxa"/>
            <w:vAlign w:val="center"/>
          </w:tcPr>
          <w:p w14:paraId="2D0F2EDF" w14:textId="1BC61B73" w:rsidR="00B65F6B" w:rsidRPr="00231971" w:rsidRDefault="00B65F6B" w:rsidP="00B65F6B">
            <w:pPr>
              <w:pStyle w:val="ProductList-Body"/>
              <w:rPr>
                <w:sz w:val="16"/>
                <w:szCs w:val="16"/>
              </w:rPr>
            </w:pPr>
            <w:r>
              <w:rPr>
                <w:sz w:val="16"/>
                <w:szCs w:val="16"/>
              </w:rPr>
              <w:t>Serviços do Office 365</w:t>
            </w:r>
          </w:p>
        </w:tc>
        <w:tc>
          <w:tcPr>
            <w:tcW w:w="8280" w:type="dxa"/>
          </w:tcPr>
          <w:p w14:paraId="3A85E905" w14:textId="1EA235FE" w:rsidR="00B65F6B" w:rsidRPr="00231971" w:rsidRDefault="00B65F6B" w:rsidP="00B65F6B">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00" w:name="_Hlk498519502"/>
            <w:r>
              <w:rPr>
                <w:sz w:val="16"/>
                <w:szCs w:val="16"/>
              </w:rPr>
              <w:t>Gerenciador de Conformidade, Sistema de Proteção de Dados do Cliente, Arquivamento do Exchange Online, Exchange Online Protection, Exchange Online, Microsoft Bookings, Microsoft Forms, Microsoft MyAnalytics, Microsoft Planner, Microsoft StaffHub, Microsoft Stream, Microsoft Teams, Microsoft To-Do, Proteção Avançada contra Ameaças do Office 365, Vídeo do Office 365, Office Online, OneDrive for Business, Outlook Customer Manager, Project Online (exceto Roadmap), SharePoint Online, Skype for Business Online, Sway e Yammer Enterprise</w:t>
            </w:r>
            <w:bookmarkEnd w:id="100"/>
            <w:r>
              <w:rPr>
                <w:sz w:val="16"/>
                <w:szCs w:val="16"/>
              </w:rPr>
              <w:t xml:space="preserve"> e grupos organizacionais do Cliente gerenciados pelo portal de admin do Kaizala Pro. Os Serviços do Office 365 não incluem</w:t>
            </w:r>
            <w:r>
              <w:rPr>
                <w:sz w:val="16"/>
                <w:szCs w:val="16"/>
              </w:rPr>
              <w:br/>
              <w:t>o Office 365 ProPlus, qualquer parte dos Serviços PSTN que operam fora do controle da Microsoft, nenhum software do cliente nem serviços de outras marcas disponibilizados com um plano ou um pacote do Office 365, como o serviço Bing ou outro serviço com a marca “para Office 365”.</w:t>
            </w:r>
          </w:p>
        </w:tc>
      </w:tr>
      <w:tr w:rsidR="00FD094B" w14:paraId="5E5B96DA" w14:textId="77777777" w:rsidTr="000E117F">
        <w:tc>
          <w:tcPr>
            <w:tcW w:w="2520" w:type="dxa"/>
            <w:vAlign w:val="center"/>
          </w:tcPr>
          <w:p w14:paraId="18690210" w14:textId="34E4F2DD" w:rsidR="00FD094B" w:rsidRPr="00231971" w:rsidRDefault="00FD094B" w:rsidP="00FD094B">
            <w:pPr>
              <w:pStyle w:val="ProductList-Body"/>
              <w:rPr>
                <w:sz w:val="16"/>
                <w:szCs w:val="16"/>
              </w:rPr>
            </w:pPr>
            <w:bookmarkStart w:id="101" w:name="MicrosoftAzureCoreServices"/>
            <w:r>
              <w:rPr>
                <w:sz w:val="16"/>
                <w:szCs w:val="16"/>
              </w:rPr>
              <w:t>Serviços Principais do Microsoft Azure</w:t>
            </w:r>
            <w:bookmarkEnd w:id="101"/>
          </w:p>
        </w:tc>
        <w:tc>
          <w:tcPr>
            <w:tcW w:w="8280" w:type="dxa"/>
          </w:tcPr>
          <w:p w14:paraId="0F80E19A" w14:textId="67E7467B" w:rsidR="00FD094B" w:rsidRPr="00231971" w:rsidRDefault="00FD094B" w:rsidP="00FD094B">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Serviço de Contêiner do Azure, Azure Cosmos DB (anteriormente DocumentDB), Banco de Dados do Azure para MySQL, Banco de Dados do Azure para PostgreSQL, Azure Databricks, Azure DevOps Services, Azure DevTest Labs, DNS do Azure, Proteção de Informações do Azure (incluindo Azure Rights Management), Azure Kubernetes Service, Azure Resource Manager,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B65F6B" w14:paraId="63B3ACFD" w14:textId="77777777" w:rsidTr="000E117F">
        <w:tc>
          <w:tcPr>
            <w:tcW w:w="2520" w:type="dxa"/>
            <w:vAlign w:val="center"/>
          </w:tcPr>
          <w:p w14:paraId="3D64B384" w14:textId="3998DF88" w:rsidR="00B65F6B" w:rsidRPr="00231971" w:rsidRDefault="00B65F6B" w:rsidP="00B65F6B">
            <w:pPr>
              <w:pStyle w:val="ProductList-Body"/>
              <w:rPr>
                <w:sz w:val="16"/>
                <w:szCs w:val="16"/>
              </w:rPr>
            </w:pPr>
            <w:r>
              <w:rPr>
                <w:sz w:val="16"/>
                <w:szCs w:val="16"/>
              </w:rPr>
              <w:t>Serviços Principais da Plataforma de Aplicativos Corporativos da Microsoft</w:t>
            </w:r>
          </w:p>
        </w:tc>
        <w:tc>
          <w:tcPr>
            <w:tcW w:w="8280" w:type="dxa"/>
          </w:tcPr>
          <w:p w14:paraId="5B4791DD" w14:textId="5BEB04AD" w:rsidR="00B65F6B" w:rsidRPr="00244C91" w:rsidRDefault="00B65F6B" w:rsidP="00B65F6B">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r w:rsidR="008A2DF5" w14:paraId="6C8E49C5" w14:textId="77777777" w:rsidTr="000E117F">
        <w:tc>
          <w:tcPr>
            <w:tcW w:w="2520" w:type="dxa"/>
            <w:vAlign w:val="center"/>
          </w:tcPr>
          <w:p w14:paraId="0883A348" w14:textId="5EE2F203" w:rsidR="008A2DF5" w:rsidRDefault="008A2DF5" w:rsidP="008A2DF5">
            <w:pPr>
              <w:pStyle w:val="ProductList-Body"/>
              <w:rPr>
                <w:sz w:val="16"/>
                <w:szCs w:val="16"/>
              </w:rPr>
            </w:pPr>
            <w:r>
              <w:rPr>
                <w:sz w:val="16"/>
                <w:szCs w:val="16"/>
              </w:rPr>
              <w:t>Serviços de Proteção Avançada contra Ameaças do Windows Defender</w:t>
            </w:r>
          </w:p>
        </w:tc>
        <w:tc>
          <w:tcPr>
            <w:tcW w:w="8280" w:type="dxa"/>
          </w:tcPr>
          <w:p w14:paraId="3D1BBF7F" w14:textId="436B3AAD" w:rsidR="008A2DF5" w:rsidRDefault="008A2DF5" w:rsidP="008A2DF5">
            <w:pPr>
              <w:pStyle w:val="ProductList-Body"/>
              <w:rPr>
                <w:sz w:val="16"/>
                <w:szCs w:val="16"/>
              </w:rPr>
            </w:pPr>
            <w:r>
              <w:rPr>
                <w:sz w:val="16"/>
                <w:szCs w:val="16"/>
              </w:rPr>
              <w:t>As seguintes partes do serviço de nuvem de Proteção Avançada contra Ameaças do Windows Defender: Resposta e Detecção de Ponto de Extremidade, Correção e Investigação Automática, Classificação de Segurança.</w:t>
            </w:r>
          </w:p>
        </w:tc>
      </w:tr>
    </w:tbl>
    <w:p w14:paraId="52A01B09" w14:textId="77777777" w:rsidR="00390741" w:rsidRDefault="00390741" w:rsidP="00390741">
      <w:pPr>
        <w:pStyle w:val="ProductList-Body"/>
      </w:pPr>
    </w:p>
    <w:p w14:paraId="65E04E48" w14:textId="77777777" w:rsidR="00C47C81" w:rsidRDefault="00C47C81" w:rsidP="00C47C81">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34198497"/>
      <w:r>
        <w:t xml:space="preserve">Apêndice B – </w:t>
      </w:r>
      <w:bookmarkStart w:id="106" w:name="DataProcessingTerms_Security"/>
      <w:bookmarkStart w:id="107" w:name="_Toc507239523"/>
      <w:r>
        <w:t>Medidas de</w:t>
      </w:r>
      <w:bookmarkEnd w:id="106"/>
      <w:bookmarkEnd w:id="107"/>
      <w:r>
        <w:t xml:space="preserve"> Segurança</w:t>
      </w:r>
      <w:bookmarkEnd w:id="102"/>
      <w:bookmarkEnd w:id="103"/>
      <w:bookmarkEnd w:id="105"/>
    </w:p>
    <w:bookmarkEnd w:id="104"/>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lastRenderedPageBreak/>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lastRenderedPageBreak/>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2F6E5866"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4198498"/>
      <w:r>
        <w:lastRenderedPageBreak/>
        <w:t>Termos Específicos dos Serviços Online</w:t>
      </w:r>
      <w:bookmarkEnd w:id="108"/>
      <w:bookmarkEnd w:id="109"/>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10" w:name="MicrosoftAzureServices"/>
      <w:bookmarkStart w:id="111" w:name="_Toc534198499"/>
      <w:r w:rsidRPr="00A45242">
        <w:rPr>
          <w:lang w:val="pt-BR"/>
        </w:rPr>
        <w:t>Serviços do Microsoft Azure</w:t>
      </w:r>
      <w:bookmarkEnd w:id="111"/>
    </w:p>
    <w:bookmarkEnd w:id="110"/>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7"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8"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29"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0"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1"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2" w:history="1">
        <w:r>
          <w:rPr>
            <w:rStyle w:val="Hyperlink"/>
          </w:rPr>
          <w:t>http://azure.microsoft.com/en-us/support/legal/store-terms</w:t>
        </w:r>
      </w:hyperlink>
      <w:hyperlink r:id="rId33" w:history="1"/>
      <w:r>
        <w:t>.</w:t>
      </w:r>
    </w:p>
    <w:p w14:paraId="386E586D" w14:textId="483DD6D7" w:rsidR="00390741" w:rsidRDefault="00390741" w:rsidP="00272578">
      <w:pPr>
        <w:pStyle w:val="ProductList-Body"/>
      </w:pPr>
    </w:p>
    <w:p w14:paraId="75EA1695" w14:textId="77777777" w:rsidR="00F26338" w:rsidRPr="00F26338" w:rsidRDefault="00F26338" w:rsidP="00F26338">
      <w:pPr>
        <w:pStyle w:val="ProductList-Offering2Heading"/>
        <w:outlineLvl w:val="2"/>
        <w:rPr>
          <w:lang w:val="pt-BR"/>
        </w:rPr>
      </w:pPr>
      <w:bookmarkStart w:id="112" w:name="MicrosoftTranslator"/>
      <w:r w:rsidRPr="00A17B19">
        <w:rPr>
          <w:lang w:val="pt-BR"/>
        </w:rPr>
        <w:tab/>
      </w:r>
      <w:bookmarkStart w:id="113" w:name="_Toc509825512"/>
      <w:bookmarkStart w:id="114" w:name="_Toc510880769"/>
      <w:bookmarkStart w:id="115" w:name="_Toc534198500"/>
      <w:r w:rsidRPr="00F26338">
        <w:rPr>
          <w:lang w:val="pt-BR"/>
        </w:rPr>
        <w:t>Azure Mapas</w:t>
      </w:r>
      <w:bookmarkEnd w:id="113"/>
      <w:bookmarkEnd w:id="114"/>
      <w:bookmarkEnd w:id="115"/>
    </w:p>
    <w:p w14:paraId="307154CE" w14:textId="77777777" w:rsidR="00F26338" w:rsidRDefault="00F26338" w:rsidP="00F26338">
      <w:pPr>
        <w:pStyle w:val="ProductList-ClauseHeading"/>
        <w:keepNext w:val="0"/>
      </w:pPr>
      <w:r>
        <w:t>Restrições de navegação</w:t>
      </w:r>
    </w:p>
    <w:p w14:paraId="06CF3449" w14:textId="77777777" w:rsidR="00F26338" w:rsidRDefault="00F26338" w:rsidP="00F26338">
      <w:pPr>
        <w:pStyle w:val="ProductList-Body"/>
      </w:pPr>
      <w:r>
        <w:t>Você não pode usar o Azure Mapas para habilitar a funcionalidade de navegação curva a curva em nenhum aplicativo.</w:t>
      </w:r>
    </w:p>
    <w:p w14:paraId="56159901" w14:textId="77777777" w:rsidR="00F26338" w:rsidRPr="00006432" w:rsidRDefault="00F26338" w:rsidP="00F26338">
      <w:pPr>
        <w:pStyle w:val="ProductList-Body"/>
      </w:pPr>
    </w:p>
    <w:p w14:paraId="159B95F4" w14:textId="77777777" w:rsidR="00F26338" w:rsidRDefault="00F26338" w:rsidP="00F26338">
      <w:pPr>
        <w:pStyle w:val="ProductList-ClauseHeading"/>
        <w:keepNext w:val="0"/>
      </w:pPr>
      <w:r>
        <w:t>Restrições do banco de dados</w:t>
      </w:r>
    </w:p>
    <w:p w14:paraId="0CD47C46" w14:textId="77777777" w:rsidR="00F26338" w:rsidRDefault="00F26338" w:rsidP="00F26338">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F26338">
      <w:pPr>
        <w:pStyle w:val="ProductList-Body"/>
      </w:pPr>
    </w:p>
    <w:p w14:paraId="599EE7A4" w14:textId="77777777" w:rsidR="00F26338" w:rsidRPr="00F1492F" w:rsidRDefault="00F26338" w:rsidP="00F26338">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F26338">
      <w:pPr>
        <w:pStyle w:val="ProductList-Body"/>
      </w:pPr>
    </w:p>
    <w:p w14:paraId="114DE336" w14:textId="77777777" w:rsidR="00F26338" w:rsidRDefault="00F26338" w:rsidP="00F26338">
      <w:pPr>
        <w:pStyle w:val="ProductList-ClauseHeading"/>
        <w:keepNext w:val="0"/>
      </w:pPr>
      <w:r>
        <w:t>Resultados de API</w:t>
      </w:r>
    </w:p>
    <w:p w14:paraId="74125BDE" w14:textId="77777777" w:rsidR="00F26338" w:rsidRPr="00006432" w:rsidRDefault="00F26338" w:rsidP="00F26338">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w:t>
      </w:r>
    </w:p>
    <w:p w14:paraId="7F5B37E6" w14:textId="77777777" w:rsidR="00F26338" w:rsidRDefault="00F26338" w:rsidP="00F26338">
      <w:pPr>
        <w:pStyle w:val="ProductList-Body"/>
      </w:pPr>
    </w:p>
    <w:p w14:paraId="697C7441" w14:textId="77777777" w:rsidR="00F26338" w:rsidRDefault="00F26338" w:rsidP="00F26338">
      <w:pPr>
        <w:pStyle w:val="ProductList-Body"/>
      </w:pPr>
      <w:r>
        <w:t>O armazenamento em cache dos resultados em um dispositivo ou navegador do cliente é permitido quando o objetivo desse armazenamento em cache é reduzir os períodos de latência do serviço usado por você nesse dispositivo ou navegador do cliente. Os resultados não podem ser armazenados por: (i) mais tempo do que o período de validade indicado nos cabeçalhos retornados; ou (ii) mais de 30 dias, o que for mais curto.</w:t>
      </w:r>
    </w:p>
    <w:p w14:paraId="6684CBA3" w14:textId="77777777" w:rsidR="00F26338" w:rsidRPr="00006432" w:rsidRDefault="00F26338" w:rsidP="00F26338">
      <w:pPr>
        <w:pStyle w:val="ProductList-Body"/>
      </w:pPr>
    </w:p>
    <w:p w14:paraId="0F8506E2" w14:textId="77777777" w:rsidR="00F26338" w:rsidRPr="00006432" w:rsidRDefault="00F26338" w:rsidP="00F26338">
      <w:pPr>
        <w:pStyle w:val="ProductList-Body"/>
      </w:pPr>
      <w:bookmarkStart w:id="116" w:name="_Hlk509835802"/>
      <w:r>
        <w:t>Você não pode exibir nenhum Resultado em nenhum conteúdo de terceiros nem banco de dados de mapas geográficos.</w:t>
      </w:r>
    </w:p>
    <w:bookmarkEnd w:id="116"/>
    <w:p w14:paraId="7D65B755" w14:textId="77777777" w:rsidR="00F26338" w:rsidRDefault="00F26338" w:rsidP="00F26338">
      <w:pPr>
        <w:pStyle w:val="ProductList-Body"/>
      </w:pPr>
    </w:p>
    <w:p w14:paraId="423730AA" w14:textId="77777777" w:rsidR="00F26338" w:rsidRDefault="00F26338" w:rsidP="00F26338">
      <w:pPr>
        <w:pStyle w:val="ProductList-ClauseHeading"/>
        <w:keepNext w:val="0"/>
      </w:pPr>
      <w:r>
        <w:t>Dados de Mapa</w:t>
      </w:r>
    </w:p>
    <w:p w14:paraId="5A52BC1A" w14:textId="77777777" w:rsidR="00F26338" w:rsidRPr="00C228A5" w:rsidRDefault="00F26338" w:rsidP="00F26338">
      <w:pPr>
        <w:pStyle w:val="ProductList-Body"/>
      </w:pPr>
      <w:r>
        <w:t>O uso do conteúdo que exibe a notificação de direitos autorais da TomTom deve estar de acordo com as restrições estabelecidas no Licenciamento de termos de produtos de terceiros e EULA da TomTom (</w:t>
      </w:r>
      <w:hyperlink r:id="rId34" w:history="1">
        <w:r>
          <w:rPr>
            <w:rStyle w:val="Hyperlink"/>
          </w:rPr>
          <w:t>https://www.tomtom.com/en_GB/thirdpartyproductterms/</w:t>
        </w:r>
      </w:hyperlink>
      <w:r>
        <w:t>).</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F26338">
      <w:pPr>
        <w:pStyle w:val="ProductList-ClauseHeading"/>
        <w:keepNext w:val="0"/>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4876E3A5" w14:textId="77777777" w:rsidR="00F26338" w:rsidRPr="00683A2B" w:rsidRDefault="00D5270A"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4B615D61" w14:textId="64B9C1DA" w:rsidR="00DF4FAC" w:rsidRPr="001C012F" w:rsidRDefault="00DF4FAC" w:rsidP="00F26338">
      <w:pPr>
        <w:pStyle w:val="ProductList-Offering2Heading"/>
        <w:keepNext/>
        <w:outlineLvl w:val="2"/>
        <w:rPr>
          <w:lang w:val="pt-BR"/>
        </w:rPr>
      </w:pPr>
      <w:r w:rsidRPr="001C012F">
        <w:rPr>
          <w:lang w:val="pt-BR"/>
        </w:rPr>
        <w:lastRenderedPageBreak/>
        <w:tab/>
      </w:r>
      <w:bookmarkStart w:id="117" w:name="_Toc484158292"/>
      <w:bookmarkStart w:id="118" w:name="_Toc534198501"/>
      <w:r w:rsidRPr="001C012F">
        <w:rPr>
          <w:lang w:val="pt-BR"/>
        </w:rPr>
        <w:t>Microsoft Azure Stack</w:t>
      </w:r>
      <w:bookmarkEnd w:id="117"/>
      <w:bookmarkEnd w:id="118"/>
    </w:p>
    <w:p w14:paraId="71482C13" w14:textId="075683B2" w:rsidR="00DF4FAC" w:rsidRDefault="00DF4FAC" w:rsidP="00F26338">
      <w:pPr>
        <w:pStyle w:val="ProductList-Body"/>
        <w:keepNext/>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5"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bookmarkStart w:id="119" w:name="_Toc494738672"/>
    <w:bookmarkStart w:id="120" w:name="_Toc476476610"/>
    <w:bookmarkStart w:id="121" w:name="_Toc459970714"/>
    <w:bookmarkStart w:id="122" w:name="_Toc457466428"/>
    <w:bookmarkStart w:id="123" w:name="AzureActiveDirectoryBasic"/>
    <w:bookmarkStart w:id="124" w:name="_Toc437590238"/>
    <w:bookmarkStart w:id="125" w:name="_Toc435790944"/>
    <w:bookmarkStart w:id="126" w:name="MicrosoftDynamicsMarketing"/>
    <w:bookmarkEnd w:id="112"/>
    <w:p w14:paraId="01ED5586"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F46E078" w14:textId="77777777" w:rsidR="00F26338" w:rsidRPr="00F26338" w:rsidRDefault="00F26338" w:rsidP="00F26338">
      <w:pPr>
        <w:pStyle w:val="ProductList-Offering2Heading"/>
        <w:outlineLvl w:val="2"/>
        <w:rPr>
          <w:lang w:val="pt-BR"/>
        </w:rPr>
      </w:pPr>
      <w:r w:rsidRPr="00A17B19">
        <w:rPr>
          <w:lang w:val="pt-BR"/>
        </w:rPr>
        <w:tab/>
      </w:r>
      <w:bookmarkStart w:id="127" w:name="MicrosoftCognitiveServices"/>
      <w:bookmarkStart w:id="128" w:name="_Toc510880771"/>
      <w:bookmarkStart w:id="129" w:name="_Toc510115105"/>
      <w:bookmarkStart w:id="130" w:name="_Toc534198502"/>
      <w:r w:rsidRPr="00F26338">
        <w:rPr>
          <w:lang w:val="pt-BR"/>
        </w:rPr>
        <w:t>Serviços de Pesquisa do Bing</w:t>
      </w:r>
      <w:bookmarkEnd w:id="127"/>
      <w:bookmarkEnd w:id="128"/>
      <w:bookmarkEnd w:id="129"/>
      <w:bookmarkEnd w:id="130"/>
    </w:p>
    <w:p w14:paraId="3D1E538E" w14:textId="77777777" w:rsidR="00F26338" w:rsidRPr="002001F8" w:rsidRDefault="00F26338" w:rsidP="00F26338">
      <w:pPr>
        <w:pStyle w:val="ProductList-ClauseHeading"/>
        <w:keepNext w:val="0"/>
      </w:pPr>
      <w:r>
        <w:t>Uso dos Serviços de Pesquisa do Bing e Requisitos de Exibição</w:t>
      </w:r>
    </w:p>
    <w:p w14:paraId="4F784102" w14:textId="77777777" w:rsidR="00F26338" w:rsidRDefault="00F26338" w:rsidP="00F26338">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36"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F26338">
      <w:pPr>
        <w:pStyle w:val="ProductList-ClauseHeading"/>
        <w:keepNext w:val="0"/>
      </w:pPr>
    </w:p>
    <w:p w14:paraId="0DD5F049" w14:textId="77777777" w:rsidR="00F26338" w:rsidRPr="008846DD" w:rsidRDefault="00F26338" w:rsidP="00F26338">
      <w:pPr>
        <w:pStyle w:val="ProductList-ClauseHeading"/>
        <w:keepNext w:val="0"/>
      </w:pPr>
      <w:r>
        <w:t xml:space="preserve">Privacidade dos Serviços de Pesquisa do Bing </w:t>
      </w:r>
    </w:p>
    <w:p w14:paraId="636FC9A7" w14:textId="77777777" w:rsidR="00F26338" w:rsidRDefault="00F26338" w:rsidP="00F26338">
      <w:pPr>
        <w:pStyle w:val="ProductList-Body"/>
      </w:pPr>
      <w:r>
        <w:t xml:space="preserve">A Política de Privacidade da Microsoft localizada em </w:t>
      </w:r>
      <w:hyperlink r:id="rId37"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F26338">
      <w:pPr>
        <w:pStyle w:val="ProductList-ClauseHeading"/>
        <w:keepNext w:val="0"/>
        <w:rPr>
          <w:color w:val="0072C6"/>
        </w:rPr>
      </w:pPr>
      <w:r>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F26338">
      <w:pPr>
        <w:pStyle w:val="ProductList-ClauseHeading"/>
        <w:keepNext w:val="0"/>
      </w:pPr>
      <w:r>
        <w:t>Precedência:</w:t>
      </w:r>
    </w:p>
    <w:p w14:paraId="37A16BFD" w14:textId="77777777" w:rsidR="00F26338" w:rsidRDefault="00F26338" w:rsidP="00F26338">
      <w:pPr>
        <w:pStyle w:val="ProductList-Body"/>
      </w:pPr>
      <w:r>
        <w:t>Esta seção Serviços de Pesquisa do Bing rege até a extensão de que haja qualquer conflito com outras partes dos OST.</w:t>
      </w:r>
    </w:p>
    <w:p w14:paraId="46B89470" w14:textId="77777777" w:rsidR="00F26338" w:rsidRPr="001349C6" w:rsidRDefault="00D5270A"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32236A20" w14:textId="77777777" w:rsidR="00F26338" w:rsidRPr="00F26338" w:rsidRDefault="00F26338" w:rsidP="00F26338">
      <w:pPr>
        <w:pStyle w:val="ProductList-Offering2Heading"/>
        <w:outlineLvl w:val="2"/>
        <w:rPr>
          <w:b w:val="0"/>
          <w:color w:val="000000" w:themeColor="text1"/>
          <w:sz w:val="8"/>
          <w:szCs w:val="8"/>
          <w:lang w:val="pt-BR"/>
        </w:rPr>
      </w:pPr>
      <w:r w:rsidRPr="00A17B19">
        <w:rPr>
          <w:lang w:val="pt-BR"/>
        </w:rPr>
        <w:tab/>
      </w:r>
      <w:bookmarkStart w:id="131" w:name="_Toc510880772"/>
      <w:bookmarkStart w:id="132" w:name="_Toc534198503"/>
      <w:r w:rsidRPr="00F26338">
        <w:rPr>
          <w:lang w:val="pt-BR"/>
        </w:rPr>
        <w:t>Serviços Cognitivos da Microsoft</w:t>
      </w:r>
      <w:bookmarkEnd w:id="131"/>
      <w:bookmarkEnd w:id="132"/>
    </w:p>
    <w:p w14:paraId="13AB1483" w14:textId="77777777" w:rsidR="00F26338" w:rsidRDefault="00F26338" w:rsidP="00F26338">
      <w:pPr>
        <w:pStyle w:val="ProductList-ClauseHeading"/>
        <w:keepNext w:val="0"/>
      </w:pPr>
      <w:r>
        <w:t>Os Serviços de Pesquisa do Bing e o Microsoft Translator limitam o uso da saída de serviço do Cliente</w:t>
      </w:r>
    </w:p>
    <w:p w14:paraId="253E92A0" w14:textId="77777777" w:rsidR="00F26338" w:rsidRPr="00F86985" w:rsidRDefault="00F26338" w:rsidP="00F26338">
      <w:pPr>
        <w:pStyle w:val="ProductList-Body"/>
      </w:pPr>
      <w:r>
        <w:t>O Cliente não pode usar nenhum dado dos Serviços de Pesquisa do Bing nem do Microsoft Translator para a finalidade de desenvolver nem oferecer nenhum serviço com base na aprendizagem de máquina comparável.</w:t>
      </w:r>
    </w:p>
    <w:p w14:paraId="6C8BBDF8" w14:textId="77777777" w:rsidR="00F26338" w:rsidRPr="00F86985" w:rsidRDefault="00F26338" w:rsidP="00F26338">
      <w:pPr>
        <w:pStyle w:val="ProductList-Body"/>
      </w:pPr>
    </w:p>
    <w:p w14:paraId="4803B5A0" w14:textId="77777777" w:rsidR="00F26338" w:rsidRPr="00F86985" w:rsidRDefault="00F26338" w:rsidP="00F26338">
      <w:pPr>
        <w:pStyle w:val="ProductList-ClauseHeading"/>
        <w:keepNext w:val="0"/>
      </w:pPr>
      <w:r>
        <w:t>Atribuição do Microsoft Translator</w:t>
      </w:r>
    </w:p>
    <w:p w14:paraId="515B8F92" w14:textId="77777777" w:rsidR="00F26338" w:rsidRPr="00F86985" w:rsidRDefault="00F26338" w:rsidP="00F26338">
      <w:pPr>
        <w:pStyle w:val="ProductList-Body"/>
      </w:pPr>
      <w:r>
        <w:t>Ao exibir traduções automáticas executadas pelo Microsoft Translator, o Cliente fornecerá aviso razoavelmente proeminente de que o texto foi automaticamente traduzido pelo Microsoft Translator.</w:t>
      </w:r>
    </w:p>
    <w:p w14:paraId="409FA2B7" w14:textId="77777777" w:rsidR="00F26338" w:rsidRPr="009A17A9" w:rsidRDefault="00F26338" w:rsidP="00F26338">
      <w:pPr>
        <w:pStyle w:val="ProductList-Body"/>
      </w:pPr>
    </w:p>
    <w:p w14:paraId="473215AE" w14:textId="77777777" w:rsidR="00F26338" w:rsidRPr="00F86985" w:rsidRDefault="00F26338" w:rsidP="00F26338">
      <w:pPr>
        <w:pStyle w:val="ProductList-ClauseHeading"/>
        <w:keepNext w:val="0"/>
      </w:pPr>
      <w:r>
        <w:t>Configurações de serviços cognitivos inativos e modelos personalizados</w:t>
      </w:r>
    </w:p>
    <w:p w14:paraId="67768DD3" w14:textId="77777777" w:rsidR="00F26338" w:rsidRPr="009A17A9" w:rsidRDefault="00F26338" w:rsidP="00F26338">
      <w:pPr>
        <w:pStyle w:val="ProductList-Body"/>
      </w:pPr>
      <w:r>
        <w:t xml:space="preserve">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 </w:t>
      </w:r>
    </w:p>
    <w:p w14:paraId="4A2BBAC8" w14:textId="77777777" w:rsidR="00F26338" w:rsidRPr="00F86985" w:rsidRDefault="00D5270A"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09DDA245" w14:textId="77777777" w:rsidR="00552B3D" w:rsidRPr="001C012F" w:rsidRDefault="00552B3D" w:rsidP="00552B3D">
      <w:pPr>
        <w:pStyle w:val="ProductList-Offering2Heading"/>
        <w:ind w:firstLine="158"/>
        <w:outlineLvl w:val="2"/>
        <w:rPr>
          <w:lang w:val="pt-BR"/>
        </w:rPr>
      </w:pPr>
      <w:bookmarkStart w:id="133" w:name="_Toc534198504"/>
      <w:r w:rsidRPr="001C012F">
        <w:rPr>
          <w:lang w:val="pt-BR"/>
        </w:rPr>
        <w:t>Microsoft Genomics</w:t>
      </w:r>
      <w:bookmarkEnd w:id="119"/>
      <w:bookmarkEnd w:id="133"/>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8"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16DA9360" w14:textId="77777777" w:rsidR="00F26338" w:rsidRPr="00F86985" w:rsidRDefault="00D5270A"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34" w:name="_Toc494738673"/>
      <w:bookmarkStart w:id="135" w:name="_Toc534198505"/>
      <w:r w:rsidRPr="001C012F">
        <w:rPr>
          <w:lang w:val="pt-BR"/>
        </w:rPr>
        <w:t xml:space="preserve">Visual Studio </w:t>
      </w:r>
      <w:r w:rsidR="001C012F">
        <w:rPr>
          <w:lang w:val="pt-BR"/>
        </w:rPr>
        <w:t>App</w:t>
      </w:r>
      <w:r w:rsidRPr="001C012F">
        <w:rPr>
          <w:lang w:val="pt-BR"/>
        </w:rPr>
        <w:t xml:space="preserve"> Center</w:t>
      </w:r>
      <w:bookmarkEnd w:id="134"/>
      <w:bookmarkEnd w:id="135"/>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163CB069" w:rsidR="00552B3D" w:rsidRPr="00BA2331" w:rsidRDefault="00552B3D" w:rsidP="00552B3D">
      <w:pPr>
        <w:pStyle w:val="ProductList-Body"/>
      </w:pPr>
      <w:r>
        <w:t xml:space="preserve">A política de privacidade localizada em </w:t>
      </w:r>
      <w:hyperlink r:id="rId39"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lastRenderedPageBreak/>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573AE19" w14:textId="77777777" w:rsidR="00F26338" w:rsidRPr="00F86985" w:rsidRDefault="00D5270A" w:rsidP="00F26338">
      <w:pPr>
        <w:pStyle w:val="ProductList-Body"/>
        <w:shd w:val="clear" w:color="auto" w:fill="A6A6A6" w:themeFill="background1" w:themeFillShade="A6"/>
        <w:spacing w:before="120" w:after="240"/>
        <w:jc w:val="right"/>
        <w:rPr>
          <w:sz w:val="16"/>
          <w:szCs w:val="16"/>
        </w:rPr>
      </w:pPr>
      <w:hyperlink w:anchor="TableofContents" w:history="1">
        <w:r w:rsidR="00F26338">
          <w:rPr>
            <w:rStyle w:val="Hyperlink"/>
            <w:sz w:val="16"/>
            <w:szCs w:val="16"/>
          </w:rPr>
          <w:t>Sumário</w:t>
        </w:r>
      </w:hyperlink>
      <w:r w:rsidR="00F26338">
        <w:rPr>
          <w:sz w:val="16"/>
          <w:szCs w:val="16"/>
        </w:rPr>
        <w:t xml:space="preserve"> / </w:t>
      </w:r>
      <w:hyperlink w:anchor="GeneralTerms" w:history="1">
        <w:r w:rsidR="00F26338">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36" w:name="_Toc534198506"/>
      <w:r w:rsidRPr="001C012F">
        <w:rPr>
          <w:lang w:val="pt-BR"/>
        </w:rPr>
        <w:t>Planos do Microsoft Azure</w:t>
      </w:r>
      <w:bookmarkEnd w:id="120"/>
      <w:bookmarkEnd w:id="136"/>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1FA876CA" w14:textId="77777777" w:rsidR="00DE2F92" w:rsidRDefault="00DE2F92" w:rsidP="00DE2F92">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37" w:name="_Toc534198507"/>
      <w:r w:rsidR="00577772" w:rsidRPr="001C012F">
        <w:rPr>
          <w:lang w:val="pt-BR"/>
        </w:rPr>
        <w:t>Azure Active Directory Basic</w:t>
      </w:r>
      <w:bookmarkEnd w:id="121"/>
      <w:bookmarkEnd w:id="122"/>
      <w:bookmarkEnd w:id="137"/>
    </w:p>
    <w:bookmarkEnd w:id="123"/>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38"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39" w:name="_Toc459970715"/>
      <w:bookmarkStart w:id="140" w:name="_Toc457466429"/>
      <w:bookmarkStart w:id="141" w:name="_Toc534198508"/>
      <w:r w:rsidRPr="001C012F">
        <w:rPr>
          <w:lang w:val="pt-BR"/>
        </w:rPr>
        <w:t>Azure Active Directory Premium</w:t>
      </w:r>
      <w:bookmarkEnd w:id="139"/>
      <w:bookmarkEnd w:id="140"/>
      <w:bookmarkEnd w:id="141"/>
    </w:p>
    <w:bookmarkEnd w:id="138"/>
    <w:p w14:paraId="4E7C8112" w14:textId="3320615D" w:rsidR="00577772"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577772">
      <w:pPr>
        <w:pStyle w:val="ProductList-Body"/>
      </w:pPr>
    </w:p>
    <w:p w14:paraId="152A0B31" w14:textId="77777777" w:rsidR="00B87331" w:rsidRDefault="00B87331" w:rsidP="00B87331">
      <w:pPr>
        <w:pStyle w:val="ProductList-ClauseHeading"/>
      </w:pPr>
      <w:r>
        <w:t>Permissão de Usuário Externo</w:t>
      </w:r>
    </w:p>
    <w:p w14:paraId="08FC0470" w14:textId="77777777" w:rsidR="00B87331" w:rsidRPr="00534B01" w:rsidRDefault="00B87331" w:rsidP="00B87331">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42"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43" w:name="AzureRightsManagement"/>
      <w:bookmarkStart w:id="144" w:name="_Toc459970716"/>
      <w:bookmarkStart w:id="145" w:name="_Toc457466430"/>
      <w:bookmarkStart w:id="146" w:name="_Toc534198509"/>
      <w:r w:rsidRPr="001C012F">
        <w:rPr>
          <w:lang w:val="pt-BR"/>
        </w:rPr>
        <w:t>Proteção de Informações Azure</w:t>
      </w:r>
      <w:bookmarkEnd w:id="143"/>
      <w:r w:rsidRPr="001C012F">
        <w:rPr>
          <w:lang w:val="pt-BR"/>
        </w:rPr>
        <w:t xml:space="preserve"> Premium</w:t>
      </w:r>
      <w:bookmarkEnd w:id="144"/>
      <w:bookmarkEnd w:id="145"/>
      <w:bookmarkEnd w:id="146"/>
    </w:p>
    <w:bookmarkEnd w:id="142"/>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47" w:name="_Toc388464308"/>
    <w:bookmarkStart w:id="148" w:name="_Toc460240107"/>
    <w:bookmarkStart w:id="149" w:name="_Toc459970718"/>
    <w:bookmarkEnd w:id="124"/>
    <w:bookmarkEnd w:id="125"/>
    <w:bookmarkEnd w:id="126"/>
    <w:bookmarkEnd w:id="147"/>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200E3577" w14:textId="77777777" w:rsidR="00B87331" w:rsidRDefault="00B87331" w:rsidP="00B87331">
      <w:pPr>
        <w:pStyle w:val="ProductList-Body"/>
      </w:pPr>
      <w:bookmarkStart w:id="150" w:name="Dynamics365"/>
      <w:bookmarkStart w:id="151" w:name="_Toc524436945"/>
      <w:bookmarkStart w:id="152" w:name="_Toc523239317"/>
      <w:bookmarkEnd w:id="148"/>
      <w:bookmarkEnd w:id="149"/>
    </w:p>
    <w:p w14:paraId="30BAD64C" w14:textId="56A20CD4" w:rsidR="00B87331" w:rsidRDefault="00B87331" w:rsidP="00B87331">
      <w:pPr>
        <w:pStyle w:val="ProductList-Body"/>
      </w:pPr>
    </w:p>
    <w:p w14:paraId="21D2F982" w14:textId="35BAB78F" w:rsidR="00B87331" w:rsidRDefault="00B87331" w:rsidP="00B87331">
      <w:pPr>
        <w:pStyle w:val="ProductList-Body"/>
      </w:pPr>
    </w:p>
    <w:p w14:paraId="5720BFCA" w14:textId="1E6A963B" w:rsidR="00B87331" w:rsidRDefault="00B87331" w:rsidP="00B87331">
      <w:pPr>
        <w:pStyle w:val="ProductList-Body"/>
      </w:pPr>
    </w:p>
    <w:p w14:paraId="7A1213D8" w14:textId="22905170" w:rsidR="00B87331" w:rsidRDefault="00B87331" w:rsidP="00B87331">
      <w:pPr>
        <w:pStyle w:val="ProductList-Body"/>
      </w:pPr>
    </w:p>
    <w:p w14:paraId="1590F4DB" w14:textId="750E2DC0" w:rsidR="00B87331" w:rsidRDefault="00B87331" w:rsidP="00B87331">
      <w:pPr>
        <w:pStyle w:val="ProductList-Body"/>
      </w:pPr>
    </w:p>
    <w:p w14:paraId="3BFE27CB" w14:textId="20497921" w:rsidR="00B87331" w:rsidRDefault="00B87331" w:rsidP="00B87331">
      <w:pPr>
        <w:pStyle w:val="ProductList-Body"/>
      </w:pPr>
    </w:p>
    <w:p w14:paraId="3DB8AD6C" w14:textId="70E1D82E" w:rsidR="00B87331" w:rsidRDefault="00B87331" w:rsidP="00B87331">
      <w:pPr>
        <w:pStyle w:val="ProductList-Body"/>
      </w:pPr>
    </w:p>
    <w:p w14:paraId="232F55A6" w14:textId="77777777" w:rsidR="00B87331" w:rsidRDefault="00B87331" w:rsidP="00B87331">
      <w:pPr>
        <w:pStyle w:val="ProductList-Body"/>
      </w:pPr>
    </w:p>
    <w:p w14:paraId="67FAE456" w14:textId="77777777" w:rsidR="00B87331" w:rsidRDefault="00B87331" w:rsidP="00B87331">
      <w:pPr>
        <w:pStyle w:val="ProductList-Body"/>
      </w:pPr>
    </w:p>
    <w:p w14:paraId="42E4E07A" w14:textId="77777777" w:rsidR="00B87331" w:rsidRDefault="00B87331" w:rsidP="00B87331">
      <w:pPr>
        <w:pStyle w:val="ProductList-Body"/>
      </w:pPr>
    </w:p>
    <w:p w14:paraId="34D8412D" w14:textId="77777777" w:rsidR="00B87331" w:rsidRDefault="00B87331" w:rsidP="00B87331">
      <w:pPr>
        <w:pStyle w:val="ProductList-Body"/>
      </w:pPr>
    </w:p>
    <w:p w14:paraId="7FB81687" w14:textId="77777777" w:rsidR="00B87331" w:rsidRDefault="00B87331" w:rsidP="00B87331">
      <w:pPr>
        <w:pStyle w:val="ProductList-Body"/>
      </w:pPr>
    </w:p>
    <w:p w14:paraId="7D05AAF9" w14:textId="77777777" w:rsidR="00B87331" w:rsidRDefault="00B87331" w:rsidP="00B87331">
      <w:pPr>
        <w:pStyle w:val="ProductList-Body"/>
      </w:pPr>
    </w:p>
    <w:p w14:paraId="244FB78D" w14:textId="77777777" w:rsidR="00B87331" w:rsidRDefault="00B87331" w:rsidP="00B87331">
      <w:pPr>
        <w:pStyle w:val="ProductList-Body"/>
      </w:pPr>
    </w:p>
    <w:p w14:paraId="6597C9C9" w14:textId="77777777" w:rsidR="00B87331" w:rsidRDefault="00B87331" w:rsidP="00B87331">
      <w:pPr>
        <w:pStyle w:val="ProductList-Body"/>
      </w:pPr>
    </w:p>
    <w:p w14:paraId="5B21A12D" w14:textId="21416A4D" w:rsidR="00FC17BE" w:rsidRPr="00FC17BE" w:rsidRDefault="00FC17BE" w:rsidP="00FC17BE">
      <w:pPr>
        <w:pStyle w:val="ProductList-Offering1Heading"/>
        <w:rPr>
          <w:lang w:val="pt-BR"/>
        </w:rPr>
      </w:pPr>
      <w:bookmarkStart w:id="153" w:name="_Toc534198510"/>
      <w:r w:rsidRPr="00FC17BE">
        <w:rPr>
          <w:lang w:val="pt-BR"/>
        </w:rPr>
        <w:lastRenderedPageBreak/>
        <w:t>Serviços do Microsoft Dynamics 365</w:t>
      </w:r>
      <w:bookmarkEnd w:id="150"/>
      <w:bookmarkEnd w:id="151"/>
      <w:bookmarkEnd w:id="152"/>
      <w:bookmarkEnd w:id="153"/>
    </w:p>
    <w:p w14:paraId="34311D5B" w14:textId="77777777" w:rsidR="00FC17BE" w:rsidRPr="00A8327A" w:rsidRDefault="00FC17BE" w:rsidP="00FC17BE">
      <w:pPr>
        <w:pStyle w:val="ProductList-Body"/>
        <w:rPr>
          <w:rFonts w:asciiTheme="majorHAnsi" w:hAnsiTheme="majorHAnsi"/>
          <w:sz w:val="16"/>
          <w:szCs w:val="16"/>
        </w:rPr>
        <w:sectPr w:rsidR="00FC17BE" w:rsidRPr="00A8327A" w:rsidSect="00FC17BE">
          <w:footerReference w:type="default" r:id="rId40"/>
          <w:footerReference w:type="first" r:id="rId41"/>
          <w:pgSz w:w="12240" w:h="15840"/>
          <w:pgMar w:top="1440" w:right="720" w:bottom="1440" w:left="720" w:header="720" w:footer="720" w:gutter="0"/>
          <w:cols w:space="720"/>
          <w:titlePg/>
          <w:docGrid w:linePitch="360"/>
        </w:sectPr>
      </w:pPr>
    </w:p>
    <w:p w14:paraId="6921781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do Dynamics 365</w:t>
      </w:r>
    </w:p>
    <w:p w14:paraId="440989A3"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Operações Unificadas do Dynamics 365</w:t>
      </w:r>
    </w:p>
    <w:p w14:paraId="3CF20649"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Plano de Engajamento de Clientes do Dynamics 365</w:t>
      </w:r>
    </w:p>
    <w:p w14:paraId="2BE7F0B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Complemento do Dynamics 365 for Case Management</w:t>
      </w:r>
    </w:p>
    <w:p w14:paraId="7C0A8048"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Enterprise</w:t>
      </w:r>
    </w:p>
    <w:p w14:paraId="39E8484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Customer Service Professional</w:t>
      </w:r>
    </w:p>
    <w:p w14:paraId="1F2900C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Field Services</w:t>
      </w:r>
    </w:p>
    <w:p w14:paraId="0310260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Essentials</w:t>
      </w:r>
    </w:p>
    <w:p w14:paraId="1D90339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Premium</w:t>
      </w:r>
    </w:p>
    <w:p w14:paraId="4018C9A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Business Central Team Member</w:t>
      </w:r>
    </w:p>
    <w:p w14:paraId="11FDF92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Marketing</w:t>
      </w:r>
    </w:p>
    <w:p w14:paraId="574CC21C"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Activity</w:t>
      </w:r>
    </w:p>
    <w:p w14:paraId="36BF7DB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Device</w:t>
      </w:r>
    </w:p>
    <w:p w14:paraId="6B45E11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Operations Order Lines</w:t>
      </w:r>
    </w:p>
    <w:p w14:paraId="72DA125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Project Service Automation</w:t>
      </w:r>
    </w:p>
    <w:p w14:paraId="32FF6B4D"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Retail</w:t>
      </w:r>
    </w:p>
    <w:p w14:paraId="0BC44A02"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Enterprise</w:t>
      </w:r>
    </w:p>
    <w:p w14:paraId="0457EAD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Sales Professional</w:t>
      </w:r>
    </w:p>
    <w:p w14:paraId="3BD847B1"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AI for Sales</w:t>
      </w:r>
    </w:p>
    <w:p w14:paraId="73431D20"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w:t>
      </w:r>
    </w:p>
    <w:p w14:paraId="70C14DEE"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Attract</w:t>
      </w:r>
    </w:p>
    <w:p w14:paraId="42D7A6A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Talent: Onboard</w:t>
      </w:r>
    </w:p>
    <w:p w14:paraId="66217D54"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for Team Members</w:t>
      </w:r>
    </w:p>
    <w:p w14:paraId="2DD1FAD9"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Layout</w:t>
      </w:r>
    </w:p>
    <w:p w14:paraId="6B912FEB"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Dynamics 365 Remote Assist</w:t>
      </w:r>
    </w:p>
    <w:p w14:paraId="3BE84973" w14:textId="77777777" w:rsidR="00B87331" w:rsidRPr="00B87331" w:rsidRDefault="00B87331" w:rsidP="00B87331">
      <w:pPr>
        <w:pStyle w:val="ProductList-Body"/>
        <w:rPr>
          <w:rFonts w:asciiTheme="majorHAnsi" w:hAnsiTheme="majorHAnsi"/>
          <w:sz w:val="16"/>
          <w:szCs w:val="16"/>
          <w:lang w:val="en-US"/>
        </w:rPr>
      </w:pPr>
      <w:r w:rsidRPr="00B87331">
        <w:rPr>
          <w:rFonts w:asciiTheme="majorHAnsi" w:hAnsiTheme="majorHAnsi"/>
          <w:sz w:val="16"/>
          <w:szCs w:val="16"/>
          <w:lang w:val="en-US"/>
        </w:rPr>
        <w:t>Solução Microsoft Relationship Sales</w:t>
      </w:r>
    </w:p>
    <w:p w14:paraId="59569D03" w14:textId="77777777" w:rsidR="00B87331" w:rsidRPr="00FE50CE" w:rsidRDefault="00B87331" w:rsidP="00B87331">
      <w:pPr>
        <w:pStyle w:val="ProductList-Body"/>
        <w:rPr>
          <w:rFonts w:asciiTheme="majorHAnsi" w:hAnsiTheme="majorHAnsi"/>
          <w:sz w:val="16"/>
          <w:szCs w:val="16"/>
        </w:rPr>
      </w:pPr>
      <w:r>
        <w:rPr>
          <w:rFonts w:asciiTheme="majorHAnsi" w:hAnsiTheme="majorHAnsi"/>
          <w:sz w:val="16"/>
          <w:szCs w:val="16"/>
        </w:rPr>
        <w:t>Solução Plus Microsoft Relationship Sales</w:t>
      </w:r>
    </w:p>
    <w:p w14:paraId="6AD26CEE" w14:textId="77777777" w:rsidR="00B87331" w:rsidRPr="005F08E6" w:rsidRDefault="00B87331" w:rsidP="00B87331">
      <w:pPr>
        <w:pStyle w:val="ProductList-Body"/>
        <w:rPr>
          <w:rFonts w:asciiTheme="majorHAnsi" w:hAnsiTheme="majorHAnsi"/>
          <w:sz w:val="16"/>
          <w:szCs w:val="16"/>
        </w:rPr>
        <w:sectPr w:rsidR="00B87331" w:rsidRPr="005F08E6" w:rsidSect="00E275D6">
          <w:type w:val="continuous"/>
          <w:pgSz w:w="12240" w:h="15840"/>
          <w:pgMar w:top="1440" w:right="720" w:bottom="1440" w:left="720" w:header="720" w:footer="720" w:gutter="0"/>
          <w:cols w:num="2" w:space="720"/>
          <w:titlePg/>
          <w:docGrid w:linePitch="360"/>
        </w:sectPr>
      </w:pPr>
    </w:p>
    <w:p w14:paraId="25C1CB1C" w14:textId="77777777" w:rsidR="00FC17BE" w:rsidRPr="000A5E8A" w:rsidRDefault="00FC17BE" w:rsidP="00FC17BE">
      <w:pPr>
        <w:pStyle w:val="ProductList-Body"/>
        <w:pBdr>
          <w:top w:val="single" w:sz="4" w:space="1" w:color="BFBFBF" w:themeColor="background1" w:themeShade="BF"/>
        </w:pBdr>
        <w:rPr>
          <w:b/>
          <w:color w:val="000000" w:themeColor="text1"/>
          <w:sz w:val="8"/>
          <w:szCs w:val="8"/>
        </w:rPr>
      </w:pPr>
    </w:p>
    <w:p w14:paraId="1699BC7A" w14:textId="77777777" w:rsidR="00FC17BE" w:rsidRDefault="00FC17BE" w:rsidP="00FC17BE">
      <w:pPr>
        <w:pStyle w:val="ProductList-ClauseHeading"/>
      </w:pPr>
      <w:r>
        <w:t>Notificações</w:t>
      </w:r>
    </w:p>
    <w:p w14:paraId="22E05CDA" w14:textId="77777777" w:rsidR="00FC17BE" w:rsidRPr="00AB267B" w:rsidRDefault="00FC17BE" w:rsidP="00FC17BE">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history="1">
        <w:r>
          <w:rPr>
            <w:rStyle w:val="Hyperlink"/>
          </w:rPr>
          <w:t>Anexo 1</w:t>
        </w:r>
      </w:hyperlink>
      <w:r w:rsidRPr="00FD4F6C">
        <w:rPr>
          <w:rStyle w:val="Hyperlink"/>
        </w:rPr>
        <w:t>.</w:t>
      </w:r>
    </w:p>
    <w:p w14:paraId="1456EA72" w14:textId="77777777" w:rsidR="00FC17BE" w:rsidRDefault="00FC17BE" w:rsidP="00FC17BE">
      <w:pPr>
        <w:pStyle w:val="ProductList-Body"/>
      </w:pPr>
    </w:p>
    <w:p w14:paraId="656CC352" w14:textId="77777777" w:rsidR="00FC17BE" w:rsidRPr="00017A5A" w:rsidRDefault="00FC17BE" w:rsidP="00FC17BE">
      <w:pPr>
        <w:pStyle w:val="ProductList-ClauseHeading"/>
      </w:pPr>
      <w:r>
        <w:t>Pacotes de Licenças de Assinatura</w:t>
      </w:r>
    </w:p>
    <w:p w14:paraId="188E0B91" w14:textId="77777777" w:rsidR="00FC17BE" w:rsidRPr="00234095" w:rsidRDefault="00FC17BE" w:rsidP="00FC17BE">
      <w:pPr>
        <w:pStyle w:val="ProductList-Body"/>
      </w:pPr>
      <w:r>
        <w:t xml:space="preserve">Além das SLs de Usuário, consulte o </w:t>
      </w:r>
      <w:hyperlink w:anchor="Attachment2" w:history="1">
        <w:r>
          <w:rPr>
            <w:rStyle w:val="Hyperlink"/>
          </w:rPr>
          <w:t>Anexo 2</w:t>
        </w:r>
      </w:hyperlink>
      <w:r>
        <w:t xml:space="preserve"> para outras ofertas que atendem aos requisitos da SL.</w:t>
      </w:r>
    </w:p>
    <w:p w14:paraId="1C5E66EF" w14:textId="77777777" w:rsidR="00FC17BE" w:rsidRPr="000E3993" w:rsidRDefault="00FC17BE" w:rsidP="00FC17BE">
      <w:pPr>
        <w:pStyle w:val="ProductList-Body"/>
      </w:pPr>
    </w:p>
    <w:p w14:paraId="6C9FAD92" w14:textId="77777777" w:rsidR="00FC17BE" w:rsidRPr="000A5E8A" w:rsidRDefault="00FC17BE" w:rsidP="00FC17BE">
      <w:pPr>
        <w:pStyle w:val="ProductList-ClauseHeading"/>
      </w:pPr>
      <w:r>
        <w:t>Usuários Externos</w:t>
      </w:r>
    </w:p>
    <w:p w14:paraId="44D2B692" w14:textId="77777777" w:rsidR="00FC17BE" w:rsidRDefault="00FC17BE" w:rsidP="00FC17BE">
      <w:pPr>
        <w:pStyle w:val="ProductList-Body"/>
        <w:tabs>
          <w:tab w:val="clear" w:pos="158"/>
          <w:tab w:val="left" w:pos="360"/>
        </w:tabs>
      </w:pPr>
      <w:r>
        <w:t>Usuários Externos dos Serviços do Dynamics 365 não precisam de uma SL para acessar o Serviço Online. Esta isenção não se aplica a (1) prestadores de serviços nem representantes do Cliente ou de suas Afiliadas ou (2) a Usuários Externos que usam o software cliente Dynamics 365 com Serviços do Dynamics 365 que não sejam os serviços ou os componentes incluídos no Plano de Operações Unificadas do Dynamics 365, Dynamics 365 for Retail, Dynamics 365 for Talent, Dynamics 365 for Talent: Attract ou Dynamics 365 for Talent: Onboard.</w:t>
      </w:r>
    </w:p>
    <w:p w14:paraId="62B2D4AE" w14:textId="77777777" w:rsidR="00FC17BE" w:rsidRDefault="00FC17BE" w:rsidP="00FC17BE">
      <w:pPr>
        <w:pStyle w:val="ProductList-Body"/>
        <w:tabs>
          <w:tab w:val="clear" w:pos="158"/>
          <w:tab w:val="left" w:pos="360"/>
        </w:tabs>
        <w:rPr>
          <w:color w:val="000000" w:themeColor="text1"/>
          <w:szCs w:val="18"/>
        </w:rPr>
      </w:pPr>
    </w:p>
    <w:p w14:paraId="019608A8" w14:textId="77777777" w:rsidR="00FC17BE" w:rsidRDefault="00FC17BE" w:rsidP="00FC17BE">
      <w:pPr>
        <w:pStyle w:val="ProductList-ClauseHeading"/>
      </w:pPr>
      <w:r>
        <w:t>Portal de Administração</w:t>
      </w:r>
    </w:p>
    <w:p w14:paraId="73D6C8A7" w14:textId="77777777" w:rsidR="00FC17BE" w:rsidRDefault="00FC17BE" w:rsidP="00FC17BE">
      <w:pPr>
        <w:pStyle w:val="ProductList-Body"/>
      </w:pPr>
      <w:r>
        <w:t>Os clientes com SLs de Plano de Operações Unificadas do Dynamics 365, Dynamics 365 for Retail ou Dynamics 365 for Talent podem implantar e gerenciar o Serviço Online pelo Microsoft Dynamics Lifecycle Services (ou seu sucessor), o qual está sujeito a termos distintos.</w:t>
      </w:r>
    </w:p>
    <w:p w14:paraId="11DCB4A5" w14:textId="77777777" w:rsidR="00FC17BE" w:rsidRPr="006E11C3" w:rsidRDefault="00FC17BE" w:rsidP="00FC17BE">
      <w:pPr>
        <w:pStyle w:val="ProductList-Body"/>
      </w:pPr>
    </w:p>
    <w:p w14:paraId="5B0AD443" w14:textId="77777777" w:rsidR="00FC17BE" w:rsidRPr="00E94E14" w:rsidRDefault="00FC17BE" w:rsidP="00FC17BE">
      <w:pPr>
        <w:pStyle w:val="ProductList-ClauseHeading"/>
      </w:pPr>
      <w:r>
        <w:t>Implantações variadas dos serviços do Dynamics 365</w:t>
      </w:r>
    </w:p>
    <w:p w14:paraId="497E02A1" w14:textId="77777777" w:rsidR="00FC17BE" w:rsidRPr="00FA3B2C" w:rsidRDefault="00FC17BE" w:rsidP="00FC17BE">
      <w:pPr>
        <w:pStyle w:val="ProductList-Body"/>
        <w:rPr>
          <w:spacing w:val="-2"/>
        </w:rPr>
      </w:pPr>
      <w:r w:rsidRPr="00FA3B2C">
        <w:rPr>
          <w:spacing w:val="-2"/>
        </w:rPr>
        <w:t>Os clientes podem combinar (i) as licenças do Dynamics 365 for Sales Professional e Enterprise, (ii) as licenças do Dynamics 365 for Customer Service Professional e Enterprise, ou (iii) licenças do Dynamics 365 Business Central e do Dynamics 365 para Plano de Operações Unificadas desde que:</w:t>
      </w:r>
    </w:p>
    <w:p w14:paraId="0237B0BC" w14:textId="77777777" w:rsidR="00FC17BE" w:rsidRDefault="00FC17BE" w:rsidP="00FC17BE">
      <w:pPr>
        <w:pStyle w:val="ProductList-Body"/>
        <w:numPr>
          <w:ilvl w:val="0"/>
          <w:numId w:val="48"/>
        </w:numPr>
        <w:tabs>
          <w:tab w:val="clear" w:pos="158"/>
          <w:tab w:val="left" w:pos="360"/>
          <w:tab w:val="left" w:pos="720"/>
          <w:tab w:val="left" w:pos="1080"/>
        </w:tabs>
      </w:pPr>
      <w:r>
        <w:t xml:space="preserve">Cada Serviço Online seja implantado de acordo com uma instância distinta, </w:t>
      </w:r>
    </w:p>
    <w:p w14:paraId="2D83D266" w14:textId="77777777" w:rsidR="00FC17BE" w:rsidRDefault="00FC17BE" w:rsidP="00FC17BE">
      <w:pPr>
        <w:pStyle w:val="ProductList-Body"/>
        <w:numPr>
          <w:ilvl w:val="0"/>
          <w:numId w:val="48"/>
        </w:numPr>
        <w:tabs>
          <w:tab w:val="clear" w:pos="158"/>
          <w:tab w:val="left" w:pos="360"/>
          <w:tab w:val="left" w:pos="720"/>
          <w:tab w:val="left" w:pos="1080"/>
        </w:tabs>
      </w:pPr>
      <w:r>
        <w:t>Todos os usuários que acessam a instância são licenciados com a opção única do Serviço Online, e</w:t>
      </w:r>
    </w:p>
    <w:p w14:paraId="352B4C14" w14:textId="77777777" w:rsidR="00FC17BE" w:rsidRDefault="00FC17BE" w:rsidP="00FC17BE">
      <w:pPr>
        <w:pStyle w:val="ProductList-Body"/>
        <w:numPr>
          <w:ilvl w:val="0"/>
          <w:numId w:val="48"/>
        </w:numPr>
        <w:tabs>
          <w:tab w:val="clear" w:pos="158"/>
          <w:tab w:val="left" w:pos="360"/>
          <w:tab w:val="left" w:pos="720"/>
          <w:tab w:val="left" w:pos="1080"/>
        </w:tabs>
      </w:pPr>
      <w:r>
        <w:t>Nenhum usuário possui acesso direto ou indireto às instâncias implantadas com o outro Serviço Online</w:t>
      </w:r>
    </w:p>
    <w:p w14:paraId="59126E82" w14:textId="77777777" w:rsidR="00FC17BE" w:rsidRDefault="00FC17BE" w:rsidP="00FC17BE">
      <w:pPr>
        <w:pStyle w:val="ProductList-Body"/>
      </w:pPr>
    </w:p>
    <w:p w14:paraId="332669DD" w14:textId="77777777" w:rsidR="00FC17BE" w:rsidRDefault="00FC17BE" w:rsidP="00FC17BE">
      <w:pPr>
        <w:pStyle w:val="ProductList-ClauseHeading"/>
        <w:tabs>
          <w:tab w:val="clear" w:pos="360"/>
          <w:tab w:val="left" w:pos="0"/>
        </w:tabs>
        <w:ind w:left="360" w:hanging="360"/>
      </w:pPr>
      <w:r>
        <w:t>Dynamics 365 for Marketing</w:t>
      </w:r>
    </w:p>
    <w:p w14:paraId="63B807B1"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260C0B49" w14:textId="77777777" w:rsidR="00FC17BE" w:rsidRDefault="00FC17BE" w:rsidP="00FC17BE">
      <w:pPr>
        <w:pStyle w:val="ProductList-Body"/>
        <w:tabs>
          <w:tab w:val="clear" w:pos="158"/>
          <w:tab w:val="left" w:pos="90"/>
          <w:tab w:val="left" w:pos="270"/>
        </w:tabs>
        <w:ind w:left="518" w:hanging="360"/>
      </w:pPr>
      <w:r>
        <w:t>Não há SLA para Dynamics 365 for Marketing.</w:t>
      </w:r>
    </w:p>
    <w:p w14:paraId="3719BE45" w14:textId="77777777" w:rsidR="00FC17BE" w:rsidRDefault="00FC17BE" w:rsidP="00FC17BE">
      <w:pPr>
        <w:pStyle w:val="ProductList-Body"/>
        <w:tabs>
          <w:tab w:val="clear" w:pos="158"/>
          <w:tab w:val="left" w:pos="90"/>
          <w:tab w:val="left" w:pos="270"/>
        </w:tabs>
        <w:ind w:left="518" w:hanging="360"/>
      </w:pPr>
    </w:p>
    <w:p w14:paraId="71A5333B" w14:textId="77777777" w:rsidR="00FC17BE" w:rsidRDefault="00FC17BE" w:rsidP="00FC17BE">
      <w:pPr>
        <w:pStyle w:val="ProductList-Body"/>
        <w:tabs>
          <w:tab w:val="clear" w:pos="158"/>
          <w:tab w:val="left" w:pos="90"/>
          <w:tab w:val="left" w:pos="270"/>
        </w:tabs>
        <w:ind w:left="518" w:hanging="360"/>
      </w:pPr>
      <w:r>
        <w:rPr>
          <w:b/>
          <w:bCs/>
          <w:color w:val="0072C6"/>
        </w:rPr>
        <w:t>Práticas do Setor, Regulamentos e Leis Promocionais</w:t>
      </w:r>
    </w:p>
    <w:p w14:paraId="69AB5A4A" w14:textId="77777777" w:rsidR="00FC17BE" w:rsidRDefault="00FC17BE" w:rsidP="00FC17BE">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6DB3AC76" w14:textId="77777777" w:rsidR="00FC17BE" w:rsidRPr="00BA61B1" w:rsidRDefault="00FC17BE" w:rsidP="00FC17BE">
      <w:pPr>
        <w:pStyle w:val="ProductList-Body"/>
      </w:pPr>
    </w:p>
    <w:p w14:paraId="20EC1412" w14:textId="77777777" w:rsidR="00FC17BE" w:rsidRDefault="00FC17BE" w:rsidP="00FC17BE">
      <w:pPr>
        <w:pStyle w:val="ProductList-ClauseHeading"/>
      </w:pPr>
      <w:r>
        <w:t>Código de Software Livre do Plano de Operações Unificadas do Dynamics 365</w:t>
      </w:r>
    </w:p>
    <w:p w14:paraId="1BCAAAEB" w14:textId="77777777" w:rsidR="00FC17BE" w:rsidRDefault="00FC17BE" w:rsidP="00FC17BE">
      <w:pPr>
        <w:pStyle w:val="ProductList-Body"/>
        <w:tabs>
          <w:tab w:val="clear" w:pos="158"/>
          <w:tab w:val="left" w:pos="360"/>
        </w:tabs>
        <w:rPr>
          <w:strike/>
        </w:rPr>
      </w:pPr>
      <w:r>
        <w:t>O Cliente pode modificar para seu uso interno o código-fonte do aplicativo para Dynamics 365 Finance and Operations e Dynamics 365 for Retail.</w:t>
      </w:r>
    </w:p>
    <w:p w14:paraId="490BAB93" w14:textId="77777777" w:rsidR="00FC17BE" w:rsidRPr="007F1B5F" w:rsidRDefault="00FC17BE" w:rsidP="00FC17BE">
      <w:pPr>
        <w:pStyle w:val="ProductList-Body"/>
        <w:tabs>
          <w:tab w:val="clear" w:pos="158"/>
          <w:tab w:val="left" w:pos="360"/>
        </w:tabs>
      </w:pPr>
    </w:p>
    <w:p w14:paraId="5FC1F4B3" w14:textId="77777777" w:rsidR="00FC17BE" w:rsidRPr="00FC17BE" w:rsidRDefault="00FC17BE" w:rsidP="00FC17BE">
      <w:pPr>
        <w:pStyle w:val="ProductList-ClauseHeading"/>
        <w:rPr>
          <w:lang w:val="en-US"/>
        </w:rPr>
      </w:pPr>
      <w:r w:rsidRPr="00FC17BE">
        <w:rPr>
          <w:lang w:val="en-US"/>
        </w:rPr>
        <w:t>Dynamics 365 for Talent, Dynamics 365 for Talent: Attract e Dynamics 365 for Talent: Onboard</w:t>
      </w:r>
    </w:p>
    <w:p w14:paraId="2ED5701D" w14:textId="77777777" w:rsidR="00FC17BE" w:rsidRPr="007F1B5F" w:rsidRDefault="00FC17BE" w:rsidP="00FC17BE">
      <w:pPr>
        <w:pStyle w:val="ProductList-Body"/>
        <w:tabs>
          <w:tab w:val="clear" w:pos="158"/>
          <w:tab w:val="left" w:pos="360"/>
        </w:tabs>
      </w:pPr>
      <w:r>
        <w:t>Usuários acessando o Serviço Online que eram (1) candidatos no módulo de atração ou os (2) novos contratados no módulo onboard não precisam de uma SL.</w:t>
      </w:r>
    </w:p>
    <w:p w14:paraId="4D3AD064" w14:textId="77777777" w:rsidR="00FC17BE" w:rsidRDefault="00FC17BE" w:rsidP="00FC17BE">
      <w:pPr>
        <w:pStyle w:val="ProductList-Body"/>
        <w:tabs>
          <w:tab w:val="clear" w:pos="158"/>
          <w:tab w:val="left" w:pos="360"/>
        </w:tabs>
        <w:rPr>
          <w:color w:val="000000" w:themeColor="text1"/>
          <w:szCs w:val="18"/>
        </w:rPr>
      </w:pPr>
    </w:p>
    <w:p w14:paraId="64596D95" w14:textId="77777777" w:rsidR="00FC17BE" w:rsidRDefault="00FC17BE" w:rsidP="00FC17BE">
      <w:pPr>
        <w:pStyle w:val="ProductList-ClauseHeading"/>
      </w:pPr>
      <w:r>
        <w:t>Direitos de Uso do Servidor para SLs de Usuário do Dynamics 365, SLs de Usuário de SA e SLs de Usuário Complementares</w:t>
      </w:r>
    </w:p>
    <w:p w14:paraId="55CDE47D" w14:textId="77777777" w:rsidR="00FC17BE" w:rsidRDefault="00FC17BE" w:rsidP="00FC17BE">
      <w:pPr>
        <w:pStyle w:val="ProductList-Body"/>
      </w:pPr>
      <w:r>
        <w:t>As cláusulas de direitos de uso do servidor abaixo não se aplicam aos Clientes licenciados para o Dynamics 365 for Sales Professional, Dynamics 365 Customer Service Professional, Dynamics 365 for Marketing, Dynamics 365 for Talent: Attract, Dynamics 365 for Talent: Onboard ou Clientes licenciados para serviços online do Dynamics 365 por meio de Open License, Open Value e Open Value Subscription.</w:t>
      </w:r>
    </w:p>
    <w:p w14:paraId="56C376CF" w14:textId="77777777" w:rsidR="00FC17BE" w:rsidRPr="00AC38E9" w:rsidRDefault="00FC17BE" w:rsidP="00FC17BE">
      <w:pPr>
        <w:pStyle w:val="ProductList-Body"/>
      </w:pPr>
    </w:p>
    <w:p w14:paraId="23B1D684" w14:textId="77777777" w:rsidR="00FC17BE" w:rsidRPr="002C6BAD" w:rsidRDefault="00FC17BE" w:rsidP="00FC17BE">
      <w:pPr>
        <w:pStyle w:val="ProductList-Body"/>
        <w:ind w:left="180"/>
        <w:rPr>
          <w:b/>
          <w:color w:val="0072C6"/>
        </w:rPr>
      </w:pPr>
      <w:r>
        <w:rPr>
          <w:b/>
          <w:color w:val="0072C6"/>
        </w:rPr>
        <w:t>Servidor do Dynamics 365 for Operations nas Instalações</w:t>
      </w:r>
    </w:p>
    <w:p w14:paraId="787F4E55" w14:textId="77777777" w:rsidR="00FC17BE" w:rsidRPr="004B4D84" w:rsidRDefault="00FC17BE" w:rsidP="00FC17BE">
      <w:pPr>
        <w:pStyle w:val="ProductList-Body"/>
        <w:ind w:left="180"/>
      </w:pPr>
      <w:r>
        <w:t>Os clientes com assinaturas ativas para o (1) Plano Dynamics 365 ou (2) Plano de Operações Unificadas do Dynamics 365 (ou qualquer componente licenciado separadamente do Plano) podem</w:t>
      </w:r>
    </w:p>
    <w:p w14:paraId="46ECFE8D" w14:textId="77777777" w:rsidR="00FC17BE" w:rsidRPr="004B4D84" w:rsidRDefault="00FC17BE" w:rsidP="00FC17BE">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CEE41D0" w14:textId="77777777" w:rsidR="00FC17BE" w:rsidRDefault="00FC17BE" w:rsidP="00FC17BE">
      <w:pPr>
        <w:pStyle w:val="ProductList-Body"/>
        <w:numPr>
          <w:ilvl w:val="0"/>
          <w:numId w:val="39"/>
        </w:numPr>
        <w:tabs>
          <w:tab w:val="left" w:pos="360"/>
          <w:tab w:val="left" w:pos="720"/>
        </w:tabs>
        <w:ind w:left="720"/>
      </w:pPr>
      <w:r>
        <w:t>instalar e usar o software Dynamics AX 2012 R3 Server em vez do Dynamics 365 for Operations Server;</w:t>
      </w:r>
    </w:p>
    <w:p w14:paraId="2B5F9331" w14:textId="77777777" w:rsidR="00FC17BE" w:rsidRPr="004B4D84" w:rsidRDefault="00FC17BE" w:rsidP="00FC17BE">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0C9E9559" w14:textId="77777777" w:rsidR="00FC17BE" w:rsidRPr="004B4D84" w:rsidRDefault="00FC17BE" w:rsidP="00FC17BE">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3AD422F1" w14:textId="77777777" w:rsidR="00FC17BE" w:rsidRPr="004B4D84" w:rsidRDefault="00FC17BE" w:rsidP="00FC17BE">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774D4672" w14:textId="77777777" w:rsidR="00FC17BE" w:rsidRDefault="00FC17BE" w:rsidP="00FC17BE">
      <w:pPr>
        <w:pStyle w:val="ProductList-Body"/>
      </w:pPr>
    </w:p>
    <w:p w14:paraId="6A948DE1" w14:textId="77777777" w:rsidR="00FC17BE" w:rsidRPr="002C6BAD" w:rsidRDefault="00FC17BE" w:rsidP="00FC17BE">
      <w:pPr>
        <w:pStyle w:val="ProductList-Body"/>
        <w:tabs>
          <w:tab w:val="clear" w:pos="158"/>
          <w:tab w:val="left" w:pos="180"/>
        </w:tabs>
        <w:ind w:left="180"/>
        <w:rPr>
          <w:b/>
          <w:color w:val="0072C6"/>
        </w:rPr>
      </w:pPr>
      <w:r>
        <w:rPr>
          <w:b/>
          <w:color w:val="0072C6"/>
        </w:rPr>
        <w:t>Dynamics 365 Server nas Instalações</w:t>
      </w:r>
    </w:p>
    <w:p w14:paraId="6013E45A" w14:textId="77777777" w:rsidR="00FC17BE" w:rsidRDefault="00FC17BE" w:rsidP="00FC17BE">
      <w:pPr>
        <w:pStyle w:val="ProductList-Body"/>
        <w:ind w:left="180"/>
      </w:pPr>
      <w:r>
        <w:t>Os Clientes com assinaturas ativas para (1) Plano Dynamics 365 ou (2) Plano de Engajamento de Clientes do Dynamics 365 (ou qualquer componente licenciado separadamente do Plano) podem:</w:t>
      </w:r>
    </w:p>
    <w:p w14:paraId="762C34F2" w14:textId="77777777" w:rsidR="00FC17BE" w:rsidRDefault="00FC17BE" w:rsidP="00FC17BE">
      <w:pPr>
        <w:pStyle w:val="ProductList-Body"/>
        <w:numPr>
          <w:ilvl w:val="0"/>
          <w:numId w:val="43"/>
        </w:numPr>
      </w:pPr>
      <w:r>
        <w:t>instalar qualquer número de cópias do software para servidores Dynamics 365 (nas instalações) em um servidor de rede ou em servidores compartilhados;</w:t>
      </w:r>
    </w:p>
    <w:p w14:paraId="18F82978" w14:textId="77777777" w:rsidR="00FC17BE" w:rsidRDefault="00FC17BE" w:rsidP="00FC17BE">
      <w:pPr>
        <w:pStyle w:val="ProductList-Body"/>
        <w:numPr>
          <w:ilvl w:val="0"/>
          <w:numId w:val="43"/>
        </w:numPr>
      </w:pPr>
      <w:r>
        <w:t xml:space="preserve">instalar o software Dynamics CRM 2016 Server em vez do Dynamics 365 Server nas instalações; </w:t>
      </w:r>
    </w:p>
    <w:p w14:paraId="035B9652"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6BA28454"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nas instalações para Vendas, Atendimento ao Cliente ou Membros da Equipe ou CAL do Dynamics CRM. Usuários e dispositivos aos quais foram atribuídas CALs com Software Assurance ativo podem acessar novas versões do software para servidores.</w:t>
      </w:r>
    </w:p>
    <w:p w14:paraId="54BB81BA" w14:textId="77777777" w:rsidR="00FC17BE" w:rsidRDefault="00FC17BE" w:rsidP="00FC17BE">
      <w:pPr>
        <w:pStyle w:val="ProductList-Body"/>
      </w:pPr>
    </w:p>
    <w:p w14:paraId="386C961C" w14:textId="77777777" w:rsidR="00FC17BE" w:rsidRPr="002C6BAD" w:rsidRDefault="00FC17BE" w:rsidP="00FC17BE">
      <w:pPr>
        <w:pStyle w:val="ProductList-Body"/>
        <w:tabs>
          <w:tab w:val="clear" w:pos="158"/>
          <w:tab w:val="left" w:pos="180"/>
        </w:tabs>
        <w:ind w:left="180"/>
        <w:rPr>
          <w:b/>
          <w:color w:val="0072C6"/>
        </w:rPr>
      </w:pPr>
      <w:r>
        <w:rPr>
          <w:b/>
          <w:color w:val="0072C6"/>
        </w:rPr>
        <w:t>Dynamics 365 Business Central nas instalações</w:t>
      </w:r>
    </w:p>
    <w:p w14:paraId="38C78C56" w14:textId="77777777" w:rsidR="00FC17BE" w:rsidRDefault="00FC17BE" w:rsidP="00FC17BE">
      <w:pPr>
        <w:pStyle w:val="ProductList-Body"/>
        <w:ind w:left="180"/>
      </w:pPr>
      <w:r>
        <w:t>Os Clientes com assinaturas ativas do Dynamics 365 Business Central podem</w:t>
      </w:r>
    </w:p>
    <w:p w14:paraId="5A5F82C0" w14:textId="77777777" w:rsidR="00FC17BE" w:rsidRDefault="00FC17BE" w:rsidP="00FC17BE">
      <w:pPr>
        <w:pStyle w:val="ProductList-Body"/>
        <w:numPr>
          <w:ilvl w:val="0"/>
          <w:numId w:val="43"/>
        </w:numPr>
      </w:pPr>
      <w:r>
        <w:t>instalar qualquer número de cópias do software para Dynamics 365 Business Central nas instalações em um servidor de rede ou em servidores compartilhados;</w:t>
      </w:r>
    </w:p>
    <w:p w14:paraId="1D27F2D8" w14:textId="77777777" w:rsidR="00FC17BE" w:rsidRDefault="00FC17BE" w:rsidP="00FC17BE">
      <w:pPr>
        <w:pStyle w:val="ProductList-Body"/>
        <w:numPr>
          <w:ilvl w:val="0"/>
          <w:numId w:val="43"/>
        </w:numPr>
      </w:pPr>
      <w:r>
        <w:t>permitir acesso somente ao software para servidores a usuários e dispositivos aos quais foi designada uma SL qualificada e</w:t>
      </w:r>
    </w:p>
    <w:p w14:paraId="209BFBF2" w14:textId="77777777" w:rsidR="00FC17BE" w:rsidRDefault="00FC17BE" w:rsidP="00FC17BE">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1B1D4497" w14:textId="77777777" w:rsidR="00FC17BE" w:rsidRDefault="00FC17BE" w:rsidP="00FC17BE">
      <w:pPr>
        <w:pStyle w:val="ProductList-Body"/>
      </w:pPr>
    </w:p>
    <w:p w14:paraId="4CDD07E2" w14:textId="77777777" w:rsidR="00FC17BE" w:rsidRPr="006F1174" w:rsidRDefault="00FC17BE" w:rsidP="00FC17BE">
      <w:pPr>
        <w:pStyle w:val="ProductList-ClauseHeading"/>
      </w:pPr>
      <w:r>
        <w:t>Solução Microsoft Relationship Sales</w:t>
      </w:r>
    </w:p>
    <w:p w14:paraId="56843753" w14:textId="77777777" w:rsidR="00FC17BE" w:rsidRDefault="00FC17BE" w:rsidP="00FC17BE">
      <w:pPr>
        <w:pStyle w:val="ProductList-Body"/>
      </w:pPr>
      <w:r>
        <w:t>A solução Microsoft Relationship Sales inclui o Dynamics 365 for Sales Enterprise e LinkedIn Sales Navigator Team ou Enterprise. O LinkedIn Sales Navigator Team/Enterprise destina-se ao uso exclusivo do Usuário Licenciado da solução Microsoft Relationship Sales pela duração da vigência da assinatura.</w:t>
      </w:r>
    </w:p>
    <w:p w14:paraId="294B5D45" w14:textId="77777777" w:rsidR="00FC17BE" w:rsidRDefault="00FC17BE" w:rsidP="00FC17BE">
      <w:pPr>
        <w:pStyle w:val="ProductList-Body"/>
      </w:pPr>
    </w:p>
    <w:p w14:paraId="4B45EC0B" w14:textId="77777777" w:rsidR="00FC17BE" w:rsidRPr="00303530" w:rsidRDefault="00FC17BE" w:rsidP="00FC17BE">
      <w:pPr>
        <w:pStyle w:val="ProductList-Body"/>
        <w:ind w:left="180"/>
        <w:rPr>
          <w:b/>
        </w:rPr>
      </w:pPr>
      <w:r>
        <w:rPr>
          <w:b/>
          <w:color w:val="0072C6"/>
        </w:rPr>
        <w:t>LinkedIn Sales Navigator</w:t>
      </w:r>
    </w:p>
    <w:p w14:paraId="547D42E1" w14:textId="77777777" w:rsidR="00FC17BE" w:rsidRDefault="00FC17BE" w:rsidP="00FC17BE">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2"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3"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4" w:history="1">
        <w:r>
          <w:rPr>
            <w:rStyle w:val="Hyperlink"/>
          </w:rPr>
          <w:t>https://business.linkedin.com/c/15/10/eu-scc</w:t>
        </w:r>
      </w:hyperlink>
      <w:r>
        <w:t xml:space="preserve">. </w:t>
      </w:r>
    </w:p>
    <w:p w14:paraId="647B8641" w14:textId="77777777" w:rsidR="00FC17BE" w:rsidRDefault="00FC17BE" w:rsidP="00FC17BE">
      <w:pPr>
        <w:pStyle w:val="ProductList-Body"/>
        <w:ind w:left="180"/>
      </w:pPr>
    </w:p>
    <w:p w14:paraId="71DA679E" w14:textId="77777777" w:rsidR="00FC17BE" w:rsidRPr="00303530" w:rsidRDefault="00FC17BE" w:rsidP="00FC17BE">
      <w:pPr>
        <w:pStyle w:val="ProductList-Body"/>
        <w:ind w:left="180"/>
        <w:rPr>
          <w:b/>
          <w:color w:val="0072C6"/>
        </w:rPr>
      </w:pPr>
      <w:r>
        <w:rPr>
          <w:b/>
          <w:color w:val="0072C6"/>
        </w:rPr>
        <w:t>Contrato de Nível de Serviço</w:t>
      </w:r>
    </w:p>
    <w:p w14:paraId="62C609D7" w14:textId="77777777" w:rsidR="00FC17BE" w:rsidRDefault="00FC17BE" w:rsidP="00FC17BE">
      <w:pPr>
        <w:pStyle w:val="ProductList-Body"/>
        <w:ind w:left="180"/>
      </w:pPr>
      <w:r>
        <w:t>Não há nenhum SLA para LinkedIn Sales Navigator Team ou Enterprise.</w:t>
      </w:r>
    </w:p>
    <w:p w14:paraId="6274573E" w14:textId="77777777" w:rsidR="00FC17BE" w:rsidRDefault="00FC17BE" w:rsidP="00FC17BE">
      <w:pPr>
        <w:pStyle w:val="ProductList-Body"/>
      </w:pPr>
    </w:p>
    <w:p w14:paraId="2443D312" w14:textId="77777777" w:rsidR="00FC17BE" w:rsidRDefault="00FC17BE" w:rsidP="00FC17BE">
      <w:pPr>
        <w:pStyle w:val="ProductList-ClauseHeading"/>
      </w:pPr>
      <w:r>
        <w:t>Microsoft Social Engagement</w:t>
      </w:r>
    </w:p>
    <w:p w14:paraId="59052271" w14:textId="77777777" w:rsidR="00FC17BE" w:rsidRPr="002C6BAD" w:rsidRDefault="00FC17BE" w:rsidP="00FC17BE">
      <w:pPr>
        <w:pStyle w:val="ProductList-Body"/>
        <w:ind w:left="180"/>
        <w:rPr>
          <w:b/>
          <w:color w:val="0072C6"/>
        </w:rPr>
      </w:pPr>
      <w:r>
        <w:rPr>
          <w:b/>
          <w:color w:val="0072C6"/>
        </w:rPr>
        <w:t>Contrato de Nível de Serviço</w:t>
      </w:r>
    </w:p>
    <w:p w14:paraId="35073F24" w14:textId="77777777" w:rsidR="00FC17BE" w:rsidRDefault="00FC17BE" w:rsidP="00FC17BE">
      <w:pPr>
        <w:pStyle w:val="ProductList-Body"/>
        <w:ind w:left="180"/>
      </w:pPr>
      <w:r>
        <w:t>Não há SLA para Microsoft Social Engagement.</w:t>
      </w:r>
    </w:p>
    <w:p w14:paraId="720E05BE" w14:textId="77777777" w:rsidR="00FC17BE" w:rsidRPr="00BA61B1" w:rsidRDefault="00FC17BE" w:rsidP="00FC17BE">
      <w:pPr>
        <w:pStyle w:val="ProductList-Body"/>
      </w:pPr>
    </w:p>
    <w:p w14:paraId="1EFF36AC" w14:textId="77777777" w:rsidR="00FC17BE" w:rsidRPr="002C6BAD" w:rsidRDefault="00FC17BE" w:rsidP="00FC17BE">
      <w:pPr>
        <w:pStyle w:val="ProductList-Body"/>
        <w:keepNext/>
        <w:tabs>
          <w:tab w:val="clear" w:pos="158"/>
          <w:tab w:val="left" w:pos="360"/>
        </w:tabs>
        <w:ind w:left="187"/>
        <w:rPr>
          <w:b/>
          <w:color w:val="0072C6"/>
        </w:rPr>
      </w:pPr>
      <w:r>
        <w:rPr>
          <w:b/>
          <w:color w:val="0072C6"/>
        </w:rPr>
        <w:t>Conteúdo Social Obtido por meio do Dynamics 365 AI for Market Insights</w:t>
      </w:r>
    </w:p>
    <w:p w14:paraId="3FE126A5" w14:textId="77777777" w:rsidR="00FC17BE" w:rsidRDefault="00FC17BE" w:rsidP="00FC17BE">
      <w:pPr>
        <w:pStyle w:val="ProductList-Body"/>
        <w:tabs>
          <w:tab w:val="clear" w:pos="158"/>
          <w:tab w:val="left" w:pos="360"/>
        </w:tabs>
        <w:ind w:left="180"/>
      </w:pPr>
      <w:r>
        <w:t xml:space="preserve">Conteúdo Social é o conteúdo fornecido por redes de mídia social (como Twitter, Facebook e YouTube) e serviços de indexação ou agregação de dados em resposta a consultas de pesquisa do Cliente executadas no Microsoft Social Engagement. Conteúdo Social não são Dados do Cliente. </w:t>
      </w:r>
      <w:r>
        <w:lastRenderedPageBreak/>
        <w:t>Os Dados de Cliente usados na configuração ou no início das consultas executadas em nome do Cliente serão compartilhados com terceiros para fins de recuperar o Conteúdo Social, quando necessário. O Cliente pode usar o Conteúdo Social apenas para fins comerciais internos. O Cliente não pode usar o Conteúdo Social para conduzir a inspeção. Clientes do setor público podem ter acesso limitado ao Conteúdo Social. A Microsoft reserva-se o direito de:</w:t>
      </w:r>
    </w:p>
    <w:p w14:paraId="3B9470B1" w14:textId="77777777" w:rsidR="00FC17BE" w:rsidRDefault="00FC17BE" w:rsidP="00FC17BE">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48B40D98" w14:textId="77777777" w:rsidR="00FC17BE" w:rsidRDefault="00FC17BE" w:rsidP="00FC17BE">
      <w:pPr>
        <w:pStyle w:val="ProductList-Body"/>
        <w:numPr>
          <w:ilvl w:val="0"/>
          <w:numId w:val="13"/>
        </w:numPr>
        <w:spacing w:before="40"/>
        <w:ind w:left="810" w:hanging="274"/>
      </w:pPr>
      <w:r>
        <w:t xml:space="preserve">acessar, editar ou excluir Conteúdo Social para qualquer finalidade; instruir o Cliente a editar ou excluir Conteúdo Social, limitar a capacidade do Cliente de exportar ou transferir Conteúdo Social; e excluir ou restringir acesso ao Conteúdo Social depois que o Serviço Online terminar ou expirar. </w:t>
      </w:r>
    </w:p>
    <w:p w14:paraId="3E7A4B26" w14:textId="77777777" w:rsidR="00FC17BE" w:rsidRDefault="00FC17BE" w:rsidP="00FC17BE">
      <w:pPr>
        <w:pStyle w:val="ProductList-Body"/>
      </w:pPr>
    </w:p>
    <w:p w14:paraId="74A1BCDB" w14:textId="77777777" w:rsidR="00FC17BE" w:rsidRPr="006F1174" w:rsidRDefault="00FC17BE" w:rsidP="00FC17BE">
      <w:pPr>
        <w:pStyle w:val="ProductList-ClauseHeading"/>
      </w:pPr>
      <w:r>
        <w:t>Dynamics 365 for Operations Order Lines</w:t>
      </w:r>
    </w:p>
    <w:p w14:paraId="7BD70568" w14:textId="77777777" w:rsidR="00FC17BE" w:rsidRDefault="00FC17BE" w:rsidP="00FC17BE">
      <w:pPr>
        <w:pStyle w:val="ProductList-Body"/>
      </w:pPr>
      <w:r>
        <w:t>Nem usuários nem dispositivos exigem SL para realizar indiretamente (não por meio de uma interface de usuário do cliente) os tipos de transações designadas no Guia de Licenciamento do Dynamics 365 (</w:t>
      </w:r>
      <w:hyperlink r:id="rId45" w:history="1">
        <w:r>
          <w:rPr>
            <w:rStyle w:val="Hyperlink"/>
          </w:rPr>
          <w:t>https://go.microsoft.com/fwlink/?LinkId=866544&amp;clcid=0x409</w:t>
        </w:r>
      </w:hyperlink>
      <w:r>
        <w:t xml:space="preserve">). O número de transações permitidas é limitado ao número de linhas de ordem licenciadas. </w:t>
      </w:r>
    </w:p>
    <w:p w14:paraId="02F75DB2" w14:textId="77777777" w:rsidR="00FC17BE" w:rsidRDefault="00FC17BE" w:rsidP="00FC17BE">
      <w:pPr>
        <w:pStyle w:val="ProductList-Body"/>
      </w:pPr>
    </w:p>
    <w:p w14:paraId="16BA164A" w14:textId="77777777" w:rsidR="00B87331" w:rsidRDefault="00B87331" w:rsidP="00B87331">
      <w:pPr>
        <w:pStyle w:val="ProductList-ClauseHeading"/>
        <w:tabs>
          <w:tab w:val="clear" w:pos="360"/>
          <w:tab w:val="left" w:pos="0"/>
        </w:tabs>
        <w:ind w:left="360" w:hanging="360"/>
      </w:pPr>
      <w:r>
        <w:t>Dynamics 365 AI for Sales</w:t>
      </w:r>
    </w:p>
    <w:p w14:paraId="7BF5D95D"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21A0C5BD" w14:textId="77777777" w:rsidR="00B87331" w:rsidRDefault="00B87331" w:rsidP="00B87331">
      <w:pPr>
        <w:pStyle w:val="ProductList-Body"/>
        <w:tabs>
          <w:tab w:val="clear" w:pos="158"/>
          <w:tab w:val="left" w:pos="90"/>
          <w:tab w:val="left" w:pos="270"/>
        </w:tabs>
        <w:ind w:left="518" w:hanging="360"/>
      </w:pPr>
      <w:r>
        <w:t>Não há SLA para Dynamics 365 AI for Sales.</w:t>
      </w:r>
    </w:p>
    <w:p w14:paraId="2FCEAE5D" w14:textId="77777777" w:rsidR="00B87331" w:rsidRPr="00AC1B3E" w:rsidRDefault="00B87331" w:rsidP="00B87331">
      <w:pPr>
        <w:pStyle w:val="ProductList-Body"/>
      </w:pPr>
    </w:p>
    <w:p w14:paraId="2704034C" w14:textId="77777777" w:rsidR="00B87331" w:rsidRDefault="00B87331" w:rsidP="00B87331">
      <w:pPr>
        <w:pStyle w:val="ProductList-ClauseHeading"/>
        <w:tabs>
          <w:tab w:val="clear" w:pos="360"/>
          <w:tab w:val="left" w:pos="0"/>
        </w:tabs>
        <w:ind w:left="360" w:hanging="360"/>
      </w:pPr>
      <w:r>
        <w:t>Dynamics 365 Layout</w:t>
      </w:r>
    </w:p>
    <w:p w14:paraId="5FFF4875" w14:textId="77777777" w:rsidR="00B87331" w:rsidRPr="00455F0E" w:rsidRDefault="00B87331" w:rsidP="00B87331">
      <w:pPr>
        <w:pStyle w:val="ProductList-Body"/>
        <w:tabs>
          <w:tab w:val="clear" w:pos="158"/>
          <w:tab w:val="left" w:pos="90"/>
          <w:tab w:val="left" w:pos="270"/>
        </w:tabs>
        <w:ind w:left="518" w:hanging="360"/>
      </w:pPr>
      <w:r>
        <w:rPr>
          <w:b/>
          <w:bCs/>
          <w:color w:val="0072C6"/>
        </w:rPr>
        <w:t>Contrato de Nível de Serviço</w:t>
      </w:r>
    </w:p>
    <w:p w14:paraId="5F8BA624" w14:textId="77777777" w:rsidR="00B87331" w:rsidRDefault="00B87331" w:rsidP="00B87331">
      <w:pPr>
        <w:pStyle w:val="ProductList-Body"/>
        <w:tabs>
          <w:tab w:val="clear" w:pos="158"/>
          <w:tab w:val="left" w:pos="90"/>
          <w:tab w:val="left" w:pos="270"/>
        </w:tabs>
        <w:ind w:left="518" w:hanging="360"/>
      </w:pPr>
      <w:r>
        <w:t>Não há SLA para Dynamics 365 Layout.</w:t>
      </w:r>
    </w:p>
    <w:p w14:paraId="65153D2D" w14:textId="77777777" w:rsidR="00FC17BE" w:rsidRDefault="00FC17BE" w:rsidP="00FC17BE">
      <w:pPr>
        <w:pStyle w:val="ProductList-Body"/>
      </w:pPr>
    </w:p>
    <w:p w14:paraId="7AD8C7B4" w14:textId="77777777" w:rsidR="00FC17BE" w:rsidRDefault="00FC17BE" w:rsidP="00FC17BE">
      <w:pPr>
        <w:pStyle w:val="ProductList-ClauseHeading"/>
        <w:tabs>
          <w:tab w:val="clear" w:pos="360"/>
          <w:tab w:val="left" w:pos="0"/>
        </w:tabs>
        <w:ind w:left="360" w:hanging="360"/>
      </w:pPr>
      <w:r>
        <w:t>Dynamics 365 Remote Assist</w:t>
      </w:r>
    </w:p>
    <w:p w14:paraId="697234DB" w14:textId="77777777" w:rsidR="00FC17BE" w:rsidRPr="00455F0E" w:rsidRDefault="00FC17BE" w:rsidP="00FC17BE">
      <w:pPr>
        <w:pStyle w:val="ProductList-Body"/>
        <w:tabs>
          <w:tab w:val="clear" w:pos="158"/>
          <w:tab w:val="left" w:pos="90"/>
          <w:tab w:val="left" w:pos="270"/>
        </w:tabs>
        <w:ind w:left="518" w:hanging="360"/>
      </w:pPr>
      <w:r>
        <w:rPr>
          <w:b/>
          <w:bCs/>
          <w:color w:val="0072C6"/>
        </w:rPr>
        <w:t>Contrato de Nível de Serviço</w:t>
      </w:r>
    </w:p>
    <w:p w14:paraId="5D62A81F" w14:textId="77777777" w:rsidR="00FC17BE" w:rsidRPr="00D97771" w:rsidRDefault="00FC17BE" w:rsidP="00FC17BE">
      <w:pPr>
        <w:pStyle w:val="ProductList-Body"/>
        <w:tabs>
          <w:tab w:val="clear" w:pos="158"/>
          <w:tab w:val="left" w:pos="90"/>
          <w:tab w:val="left" w:pos="270"/>
        </w:tabs>
        <w:ind w:left="518" w:hanging="360"/>
      </w:pPr>
      <w:r>
        <w:t>Não há SLA para Dynamics 365 Remote Assist.</w:t>
      </w:r>
    </w:p>
    <w:p w14:paraId="2CD8A30D" w14:textId="77777777" w:rsidR="00FC17BE" w:rsidRPr="00585A48" w:rsidRDefault="00D5270A" w:rsidP="00FC17BE">
      <w:pPr>
        <w:pStyle w:val="ProductList-Body"/>
        <w:shd w:val="clear" w:color="auto" w:fill="A6A6A6" w:themeFill="background1" w:themeFillShade="A6"/>
        <w:spacing w:before="120" w:after="240"/>
        <w:jc w:val="right"/>
        <w:rPr>
          <w:sz w:val="16"/>
          <w:szCs w:val="16"/>
        </w:rPr>
      </w:pPr>
      <w:hyperlink w:anchor="TableofContents" w:history="1">
        <w:r w:rsidR="00FC17BE">
          <w:rPr>
            <w:rStyle w:val="Hyperlink"/>
            <w:sz w:val="16"/>
            <w:szCs w:val="16"/>
          </w:rPr>
          <w:t>Sumário</w:t>
        </w:r>
      </w:hyperlink>
      <w:r w:rsidR="00FC17BE">
        <w:rPr>
          <w:sz w:val="16"/>
          <w:szCs w:val="16"/>
        </w:rPr>
        <w:t xml:space="preserve"> / </w:t>
      </w:r>
      <w:hyperlink w:anchor="GeneralTerms" w:history="1">
        <w:r w:rsidR="00FC17BE">
          <w:rPr>
            <w:rStyle w:val="Hyperlink"/>
            <w:sz w:val="16"/>
            <w:szCs w:val="16"/>
          </w:rPr>
          <w:t>Termos Gerais</w:t>
        </w:r>
      </w:hyperlink>
    </w:p>
    <w:p w14:paraId="4E44AC5B" w14:textId="6D7F2572" w:rsidR="003D22CB" w:rsidRPr="00A45242" w:rsidRDefault="004E52BA" w:rsidP="00BE1C28">
      <w:pPr>
        <w:pStyle w:val="ProductList-OfferingGroupHeading"/>
        <w:keepNext/>
        <w:rPr>
          <w:lang w:val="pt-BR"/>
        </w:rPr>
      </w:pPr>
      <w:bookmarkStart w:id="154" w:name="O365Services"/>
      <w:bookmarkStart w:id="155" w:name="_Toc534198511"/>
      <w:r w:rsidRPr="00A45242">
        <w:rPr>
          <w:lang w:val="pt-BR"/>
        </w:rPr>
        <w:t>Serviços do Office 365</w:t>
      </w:r>
      <w:bookmarkEnd w:id="155"/>
    </w:p>
    <w:bookmarkEnd w:id="154"/>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56" w:name="CoreFeaturesforOffice365Services"/>
      <w:r>
        <w:rPr>
          <w:b/>
          <w:color w:val="00188F"/>
        </w:rPr>
        <w:t>Principais Recursos dos Serviços do Office 365</w:t>
      </w:r>
    </w:p>
    <w:bookmarkEnd w:id="156"/>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7300E63C" w14:textId="77777777" w:rsidR="00F26338" w:rsidRDefault="00F26338" w:rsidP="00F26338">
      <w:pPr>
        <w:pStyle w:val="ProductList-Body"/>
        <w:rPr>
          <w:b/>
          <w:color w:val="00188F"/>
        </w:rPr>
      </w:pPr>
      <w:bookmarkStart w:id="157" w:name="MicrosoftTeams"/>
      <w:r>
        <w:rPr>
          <w:b/>
          <w:color w:val="00188F"/>
        </w:rPr>
        <w:t>Equipes da Microsoft</w:t>
      </w:r>
      <w:bookmarkEnd w:id="157"/>
    </w:p>
    <w:p w14:paraId="04963BC9" w14:textId="4457D84C"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D5270A"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CCB5846" w14:textId="77777777" w:rsidR="00B65F6B" w:rsidRPr="00B65F6B" w:rsidRDefault="00B65F6B" w:rsidP="00B65F6B">
      <w:pPr>
        <w:pStyle w:val="ProductList-Offering2Heading"/>
        <w:outlineLvl w:val="2"/>
        <w:rPr>
          <w:lang w:val="pt-BR"/>
        </w:rPr>
      </w:pPr>
      <w:bookmarkStart w:id="158" w:name="AudioServices"/>
      <w:r w:rsidRPr="00B65F6B">
        <w:rPr>
          <w:lang w:val="pt-BR"/>
        </w:rPr>
        <w:lastRenderedPageBreak/>
        <w:tab/>
      </w:r>
      <w:bookmarkStart w:id="159" w:name="_Toc528174078"/>
      <w:bookmarkStart w:id="160" w:name="_Toc534198512"/>
      <w:r w:rsidRPr="00B65F6B">
        <w:rPr>
          <w:lang w:val="pt-BR"/>
        </w:rPr>
        <w:t>Serviços de Áudio</w:t>
      </w:r>
      <w:bookmarkEnd w:id="159"/>
      <w:bookmarkEnd w:id="160"/>
    </w:p>
    <w:p w14:paraId="30065916" w14:textId="77777777" w:rsidR="00B65F6B" w:rsidRDefault="00B65F6B" w:rsidP="00B65F6B">
      <w:pPr>
        <w:pStyle w:val="ProductList-Offering1"/>
        <w:sectPr w:rsidR="00B65F6B" w:rsidSect="00E275D6">
          <w:type w:val="continuous"/>
          <w:pgSz w:w="12240" w:h="15840"/>
          <w:pgMar w:top="1440" w:right="720" w:bottom="1440" w:left="720" w:header="720" w:footer="720" w:gutter="0"/>
          <w:cols w:space="720"/>
          <w:titlePg/>
          <w:docGrid w:linePitch="360"/>
        </w:sectPr>
      </w:pPr>
    </w:p>
    <w:bookmarkEnd w:id="158"/>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77777777" w:rsidR="00B65F6B" w:rsidRDefault="00B65F6B" w:rsidP="00B65F6B">
      <w:pPr>
        <w:pStyle w:val="ProductList-Body"/>
      </w:pPr>
      <w:r>
        <w:t xml:space="preserve">O Skype for Business Online Plano 2 ou seus serviços sucessores terão as seguintes funções de </w:t>
      </w:r>
      <w:hyperlink w:anchor="CoreFeaturesforOffice365Service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B65F6B">
      <w:pPr>
        <w:pStyle w:val="ProductList-Body"/>
        <w:keepNext/>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77777777" w:rsidR="00B65F6B" w:rsidRDefault="00B65F6B" w:rsidP="00B65F6B">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9974108" w14:textId="77777777" w:rsidR="00B65F6B" w:rsidRPr="003619D2" w:rsidRDefault="00B65F6B" w:rsidP="00B65F6B">
      <w:pPr>
        <w:pStyle w:val="ProductList-Body"/>
        <w:rPr>
          <w:b/>
          <w:color w:val="00188F"/>
        </w:rPr>
      </w:pPr>
      <w:r>
        <w:rPr>
          <w:b/>
          <w:color w:val="00188F"/>
        </w:rPr>
        <w:t>Serviços do Plano de Chamada e de Audioconferência (Serviços de Chamada/Conferência)</w:t>
      </w:r>
    </w:p>
    <w:p w14:paraId="0AA68974" w14:textId="77777777" w:rsidR="00B65F6B" w:rsidRDefault="00B65F6B" w:rsidP="00B65F6B">
      <w:pPr>
        <w:pStyle w:val="ProductList-Body"/>
        <w:tabs>
          <w:tab w:val="clear" w:pos="158"/>
          <w:tab w:val="left" w:pos="360"/>
        </w:tabs>
      </w:pPr>
      <w:r>
        <w:t xml:space="preserve">Os Serviços de Chamada e Conferência são fornecidos pela Afiliada Microsoft autorizada a administrá-los. O preço dos Serviços de Chamada e Conferência podem incluir valores e tributos incidentes. Os termos dos Serviços de Chamada e Conferência poderão variar de acordo com o país. Todos os valores, impostos e termos de uso específicos do país são divulgados nos termos de uso disponíveis no site de Licenciamento por Volume </w:t>
      </w:r>
      <w:hyperlink r:id="rId46" w:history="1">
        <w:r>
          <w:rPr>
            <w:rStyle w:val="Hyperlink"/>
          </w:rPr>
          <w:t>http://go.microsoft.com/fwlink/?LinkId=690247</w:t>
        </w:r>
      </w:hyperlink>
      <w:r>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7F137D34" w14:textId="77777777" w:rsidR="00B65F6B" w:rsidRPr="000772BE" w:rsidRDefault="00D5270A" w:rsidP="00B65F6B">
      <w:pPr>
        <w:pStyle w:val="ProductList-Body"/>
        <w:shd w:val="clear" w:color="auto" w:fill="A6A6A6" w:themeFill="background1" w:themeFillShade="A6"/>
        <w:spacing w:before="120" w:after="240"/>
        <w:jc w:val="right"/>
      </w:pPr>
      <w:hyperlink w:anchor="TableofContents" w:history="1">
        <w:r w:rsidR="00B65F6B">
          <w:rPr>
            <w:rStyle w:val="Hyperlink"/>
            <w:sz w:val="16"/>
            <w:szCs w:val="16"/>
          </w:rPr>
          <w:t>Sumário</w:t>
        </w:r>
      </w:hyperlink>
      <w:r w:rsidR="00B65F6B">
        <w:rPr>
          <w:rStyle w:val="Hyperlink"/>
          <w:sz w:val="16"/>
          <w:szCs w:val="16"/>
        </w:rPr>
        <w:t xml:space="preserve"> </w:t>
      </w:r>
      <w:r w:rsidR="00B65F6B">
        <w:rPr>
          <w:sz w:val="16"/>
          <w:szCs w:val="16"/>
        </w:rPr>
        <w:t xml:space="preserve">/ </w:t>
      </w:r>
      <w:hyperlink w:anchor="GeneralTerms" w:history="1">
        <w:r w:rsidR="00B65F6B">
          <w:rPr>
            <w:rStyle w:val="Hyperlink"/>
            <w:sz w:val="16"/>
            <w:szCs w:val="16"/>
          </w:rPr>
          <w:t>Termos Gerais</w:t>
        </w:r>
      </w:hyperlink>
      <w:r w:rsidR="00B65F6B">
        <w:t xml:space="preserve"> </w:t>
      </w:r>
    </w:p>
    <w:p w14:paraId="372777FB" w14:textId="77777777" w:rsidR="00B65F6B" w:rsidRDefault="00B65F6B" w:rsidP="00B65F6B">
      <w:pPr>
        <w:pStyle w:val="ProductList-Body"/>
      </w:pPr>
    </w:p>
    <w:p w14:paraId="32E76D3C" w14:textId="77777777" w:rsidR="00B65F6B" w:rsidRDefault="00B65F6B" w:rsidP="00B65F6B">
      <w:pPr>
        <w:pStyle w:val="ProductList-Body"/>
      </w:pPr>
    </w:p>
    <w:p w14:paraId="52F5E242" w14:textId="5EFAFA06" w:rsidR="00B65F6B" w:rsidRDefault="00B65F6B" w:rsidP="00B65F6B">
      <w:pPr>
        <w:pStyle w:val="ProductList-Body"/>
      </w:pPr>
    </w:p>
    <w:p w14:paraId="5D56A56C" w14:textId="601519FE" w:rsidR="00B65F6B" w:rsidRDefault="00B65F6B" w:rsidP="00B65F6B">
      <w:pPr>
        <w:pStyle w:val="ProductList-Body"/>
      </w:pPr>
    </w:p>
    <w:p w14:paraId="2493057C" w14:textId="77777777" w:rsidR="00B65F6B" w:rsidRDefault="00B65F6B" w:rsidP="00B65F6B">
      <w:pPr>
        <w:pStyle w:val="ProductList-Body"/>
      </w:pPr>
    </w:p>
    <w:p w14:paraId="1EC397CD" w14:textId="77777777" w:rsidR="00B65F6B" w:rsidRDefault="00B65F6B" w:rsidP="00B65F6B">
      <w:pPr>
        <w:pStyle w:val="ProductList-Body"/>
      </w:pPr>
    </w:p>
    <w:p w14:paraId="7DDCDC40" w14:textId="3DF5EE4B" w:rsidR="00FC17BE" w:rsidRPr="00B87331" w:rsidRDefault="00FC17BE" w:rsidP="00FC17BE">
      <w:pPr>
        <w:pStyle w:val="ProductList-Offering2Heading"/>
        <w:outlineLvl w:val="2"/>
        <w:rPr>
          <w:lang w:val="pt-BR"/>
        </w:rPr>
      </w:pPr>
      <w:r w:rsidRPr="00B87331">
        <w:rPr>
          <w:lang w:val="pt-BR"/>
        </w:rPr>
        <w:lastRenderedPageBreak/>
        <w:tab/>
      </w:r>
      <w:bookmarkStart w:id="161" w:name="ExchangeOnline"/>
      <w:bookmarkStart w:id="162" w:name="_Toc524436947"/>
      <w:bookmarkStart w:id="163" w:name="_Toc523239319"/>
      <w:bookmarkStart w:id="164" w:name="_Toc534198513"/>
      <w:r w:rsidRPr="00B87331">
        <w:rPr>
          <w:lang w:val="pt-BR"/>
        </w:rPr>
        <w:t>Exchange Online</w:t>
      </w:r>
      <w:bookmarkEnd w:id="161"/>
      <w:bookmarkEnd w:id="162"/>
      <w:bookmarkEnd w:id="163"/>
      <w:bookmarkEnd w:id="164"/>
    </w:p>
    <w:p w14:paraId="1CFA82A1" w14:textId="77777777" w:rsidR="00FC17BE" w:rsidRPr="00B87331" w:rsidRDefault="00FC17BE" w:rsidP="00FC17BE">
      <w:pPr>
        <w:pStyle w:val="ProductList-Offering1"/>
        <w:sectPr w:rsidR="00FC17BE" w:rsidRPr="00B87331" w:rsidSect="00E275D6">
          <w:footerReference w:type="first" r:id="rId47"/>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3A543C">
      <w:pPr>
        <w:pStyle w:val="ProductList-Body"/>
        <w:keepNext/>
        <w:ind w:left="187"/>
      </w:pPr>
      <w:r>
        <w:rPr>
          <w:b/>
          <w:color w:val="0072C6"/>
        </w:rPr>
        <w:t>Recuperação da Caixa de Correio e de Itens Excluídos</w:t>
      </w:r>
    </w:p>
    <w:p w14:paraId="15D4E875" w14:textId="77777777" w:rsidR="00244C91" w:rsidRPr="0044514B" w:rsidRDefault="00244C91" w:rsidP="00244C91">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lastRenderedPageBreak/>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53F87BD5" w14:textId="77777777" w:rsidR="00317350" w:rsidRDefault="00317350" w:rsidP="00317350">
      <w:pPr>
        <w:pStyle w:val="ProductList-ClauseHeading"/>
      </w:pPr>
      <w:r>
        <w:t>Smartphones e Tablets</w:t>
      </w:r>
    </w:p>
    <w:p w14:paraId="7EB3800E" w14:textId="77777777" w:rsidR="00317350" w:rsidRPr="003A1DB6" w:rsidRDefault="00317350" w:rsidP="00317350">
      <w:pPr>
        <w:pStyle w:val="ProductList-Body"/>
      </w:pPr>
      <w:r>
        <w:t xml:space="preserve">Cada usuário para o qual o Cliente cede uma SL de Usuário do Exchange Online poderá também ativar o software Microsoft Outlook Mobile para ser usado em até cinco smartphones e cinco tablets. </w:t>
      </w:r>
    </w:p>
    <w:p w14:paraId="4B569755" w14:textId="77777777" w:rsidR="00317350" w:rsidRDefault="00317350" w:rsidP="006523C8">
      <w:pPr>
        <w:pStyle w:val="ProductList-Body"/>
        <w:tabs>
          <w:tab w:val="clear" w:pos="158"/>
          <w:tab w:val="left" w:pos="270"/>
        </w:tabs>
        <w:rPr>
          <w:b/>
          <w:color w:val="00188F"/>
        </w:rPr>
      </w:pPr>
    </w:p>
    <w:p w14:paraId="6F4D5951" w14:textId="48DFC35D"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8"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93AD494" w14:textId="77777777" w:rsidR="00BC41BA" w:rsidRPr="00017A5A" w:rsidRDefault="00BC41BA" w:rsidP="00BC41BA">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BC41BA">
      <w:pPr>
        <w:pStyle w:val="ProductList-Body"/>
      </w:pPr>
      <w:r>
        <w:t>Se o Cliente estiver licenciado para Prevenção contra Perda de Dados por Dispositivo do Office 365, todos os usuários do Dispositivo Licenciado estarão licenciados para o Online Service.</w:t>
      </w:r>
      <w:bookmarkStart w:id="165" w:name="_Hlk486589626"/>
    </w:p>
    <w:bookmarkEnd w:id="165"/>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66" w:name="_Toc423959249"/>
      <w:r w:rsidRPr="00183232">
        <w:rPr>
          <w:b/>
          <w:color w:val="00188F"/>
        </w:rPr>
        <w:t>Contrato de Nível de Serviço</w:t>
      </w:r>
      <w:bookmarkEnd w:id="166"/>
    </w:p>
    <w:p w14:paraId="3E234DAF" w14:textId="77777777" w:rsidR="00D6798A" w:rsidRDefault="00D6798A" w:rsidP="00D6798A">
      <w:pPr>
        <w:pStyle w:val="ProductList-Body"/>
        <w:tabs>
          <w:tab w:val="clear" w:pos="158"/>
          <w:tab w:val="left" w:pos="180"/>
        </w:tabs>
      </w:pPr>
      <w:bookmarkStart w:id="167" w:name="Office365Applications"/>
      <w:r>
        <w:t>Não há SLA para Proteção Avançada contra Ameaças do Office 365 nem para Office 365 Threat Intelligence.</w:t>
      </w:r>
    </w:p>
    <w:p w14:paraId="4440DC3F"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EB4BD48" w14:textId="77777777" w:rsidR="00FC17BE" w:rsidRPr="00B87331" w:rsidRDefault="00FC17BE" w:rsidP="00FC17BE">
      <w:pPr>
        <w:pStyle w:val="ProductList-Offering2Heading"/>
        <w:outlineLvl w:val="2"/>
        <w:rPr>
          <w:lang w:val="pt-BR"/>
        </w:rPr>
      </w:pPr>
      <w:bookmarkStart w:id="168" w:name="O365Applications"/>
      <w:bookmarkEnd w:id="167"/>
      <w:r w:rsidRPr="00B87331">
        <w:rPr>
          <w:lang w:val="pt-BR"/>
        </w:rPr>
        <w:tab/>
      </w:r>
      <w:bookmarkStart w:id="169" w:name="_Toc524436948"/>
      <w:bookmarkStart w:id="170" w:name="_Toc523239320"/>
      <w:bookmarkStart w:id="171" w:name="_Toc534198514"/>
      <w:r w:rsidRPr="00B87331">
        <w:rPr>
          <w:lang w:val="pt-BR"/>
        </w:rPr>
        <w:t>Aplicativos do Office 365</w:t>
      </w:r>
      <w:bookmarkEnd w:id="168"/>
      <w:bookmarkEnd w:id="169"/>
      <w:bookmarkEnd w:id="170"/>
      <w:bookmarkEnd w:id="171"/>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785DBA74" w14:textId="77777777" w:rsidR="00FC17BE" w:rsidRDefault="00FC17BE" w:rsidP="00FC17BE">
      <w:pPr>
        <w:pStyle w:val="ProductList-Body"/>
        <w:numPr>
          <w:ilvl w:val="0"/>
          <w:numId w:val="40"/>
        </w:numPr>
        <w:ind w:left="450" w:hanging="270"/>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9" w:history="1">
        <w:r>
          <w:t>www.office.com/sca</w:t>
        </w:r>
      </w:hyperlink>
      <w:r>
        <w:rPr>
          <w:color w:val="1F497D"/>
        </w:rPr>
        <w:t xml:space="preserve">. </w:t>
      </w:r>
      <w:r>
        <w:t>Esta provisão de ativação de computador compartilhado não se aplica a Clientes licenciados para Office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0ED1C521" w14:textId="77777777" w:rsidR="00FC17BE" w:rsidRPr="00597EF9" w:rsidRDefault="00FC17BE" w:rsidP="00FC17BE">
      <w:pPr>
        <w:pStyle w:val="ProductList-Body"/>
        <w:rPr>
          <w:b/>
          <w:color w:val="00188F"/>
        </w:rPr>
      </w:pPr>
      <w:r>
        <w:rPr>
          <w:b/>
          <w:color w:val="00188F"/>
        </w:rPr>
        <w:t>Smartphones e Tablets</w:t>
      </w:r>
    </w:p>
    <w:p w14:paraId="208445AD" w14:textId="77777777" w:rsidR="00FC17BE" w:rsidRDefault="00FC17BE" w:rsidP="00FC17BE">
      <w:pPr>
        <w:pStyle w:val="ProductList-Body"/>
      </w:pPr>
      <w:r>
        <w:t>Cada usuário para o qual o Cliente cede uma SL de Usuário poderá também ativar o software Microsoft Office Mobile para ser usado em até cinco smartphones e cinco tablets. Para usuários do Office 365 A1, E1, F1, bem como Business Essentials e Microsoft 365 E1, F1, esse direito de ativar o software Microsoft Office Mobile limita-se a dispositivos com telas integradas de 10,1” na diagonal ou menos.</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7E446938" w14:textId="77777777" w:rsidR="00FC17BE" w:rsidRPr="00FC409E" w:rsidRDefault="00FC17BE" w:rsidP="00FC17BE">
      <w:pPr>
        <w:pStyle w:val="ProductList-Body"/>
        <w:ind w:left="180"/>
        <w:rPr>
          <w:b/>
          <w:color w:val="0072C6"/>
        </w:rPr>
      </w:pPr>
      <w:r>
        <w:rPr>
          <w:b/>
          <w:color w:val="0072C6"/>
        </w:rPr>
        <w:lastRenderedPageBreak/>
        <w:t>Servidor do Office Online</w:t>
      </w:r>
    </w:p>
    <w:p w14:paraId="21857D8F" w14:textId="77777777" w:rsidR="00FC17BE" w:rsidRPr="00003503" w:rsidRDefault="00FC17BE" w:rsidP="00FC17BE">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p>
    <w:p w14:paraId="192EA64D" w14:textId="77777777" w:rsidR="00FC17BE" w:rsidRPr="00585A48" w:rsidRDefault="00D5270A" w:rsidP="00FC17BE">
      <w:pPr>
        <w:pStyle w:val="ProductList-Body"/>
        <w:shd w:val="clear" w:color="auto" w:fill="A6A6A6" w:themeFill="background1" w:themeFillShade="A6"/>
        <w:spacing w:before="120" w:after="240"/>
        <w:jc w:val="right"/>
        <w:rPr>
          <w:sz w:val="16"/>
          <w:szCs w:val="16"/>
        </w:rPr>
      </w:pPr>
      <w:hyperlink w:anchor="TableofContents" w:history="1">
        <w:r w:rsidR="00FC17BE">
          <w:rPr>
            <w:rStyle w:val="Hyperlink"/>
            <w:sz w:val="16"/>
            <w:szCs w:val="16"/>
          </w:rPr>
          <w:t>Sumário</w:t>
        </w:r>
      </w:hyperlink>
      <w:r w:rsidR="00FC17BE">
        <w:rPr>
          <w:sz w:val="16"/>
          <w:szCs w:val="16"/>
        </w:rPr>
        <w:t xml:space="preserve"> / </w:t>
      </w:r>
      <w:hyperlink w:anchor="GeneralTerms" w:history="1">
        <w:r w:rsidR="00FC17BE">
          <w:rPr>
            <w:rStyle w:val="Hyperlink"/>
            <w:sz w:val="16"/>
            <w:szCs w:val="16"/>
          </w:rPr>
          <w:t>Termos Gerais</w:t>
        </w:r>
      </w:hyperlink>
    </w:p>
    <w:p w14:paraId="1242C64D" w14:textId="01330B3F" w:rsidR="00976EB6" w:rsidRPr="00A45242" w:rsidRDefault="00976EB6" w:rsidP="006D752D">
      <w:pPr>
        <w:pStyle w:val="ProductList-Offering2Heading"/>
        <w:rPr>
          <w:lang w:val="pt-BR"/>
        </w:rPr>
      </w:pPr>
      <w:r w:rsidRPr="00A45242">
        <w:rPr>
          <w:lang w:val="pt-BR"/>
        </w:rPr>
        <w:tab/>
      </w:r>
      <w:bookmarkStart w:id="172" w:name="_Toc534198515"/>
      <w:r w:rsidRPr="00A45242">
        <w:rPr>
          <w:lang w:val="pt-BR"/>
        </w:rPr>
        <w:t>Office Online</w:t>
      </w:r>
      <w:bookmarkEnd w:id="172"/>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73" w:name="_Toc534198516"/>
      <w:r w:rsidRPr="00A45242">
        <w:rPr>
          <w:lang w:val="pt-BR"/>
        </w:rPr>
        <w:t>OneDrive para Business</w:t>
      </w:r>
      <w:bookmarkEnd w:id="173"/>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FD094B" w:rsidRDefault="00D5270A" w:rsidP="008358C7">
      <w:pPr>
        <w:pStyle w:val="ProductList-Body"/>
        <w:shd w:val="clear" w:color="auto" w:fill="A6A6A6" w:themeFill="background1" w:themeFillShade="A6"/>
        <w:spacing w:before="120" w:after="240"/>
        <w:jc w:val="right"/>
      </w:pPr>
      <w:hyperlink w:anchor="TableofContents" w:history="1">
        <w:r w:rsidR="008358C7" w:rsidRPr="00FD094B">
          <w:rPr>
            <w:rStyle w:val="Hyperlink"/>
            <w:sz w:val="16"/>
            <w:szCs w:val="16"/>
          </w:rPr>
          <w:t>Sumário</w:t>
        </w:r>
      </w:hyperlink>
      <w:r w:rsidR="008358C7" w:rsidRPr="00FD094B">
        <w:rPr>
          <w:rStyle w:val="Hyperlink"/>
          <w:sz w:val="16"/>
          <w:szCs w:val="16"/>
        </w:rPr>
        <w:t xml:space="preserve"> </w:t>
      </w:r>
      <w:r w:rsidR="008358C7" w:rsidRPr="00FD094B">
        <w:rPr>
          <w:sz w:val="16"/>
          <w:szCs w:val="16"/>
        </w:rPr>
        <w:t xml:space="preserve">/ </w:t>
      </w:r>
      <w:hyperlink w:anchor="GeneralTerms" w:history="1">
        <w:r w:rsidR="008358C7" w:rsidRPr="00FD094B">
          <w:rPr>
            <w:rStyle w:val="Hyperlink"/>
            <w:sz w:val="16"/>
            <w:szCs w:val="16"/>
          </w:rPr>
          <w:t>Termos Gerais</w:t>
        </w:r>
      </w:hyperlink>
      <w:r w:rsidR="008358C7" w:rsidRPr="00FD094B">
        <w:t xml:space="preserve"> </w:t>
      </w:r>
    </w:p>
    <w:p w14:paraId="769671D6" w14:textId="21259F5A" w:rsidR="008C7306" w:rsidRPr="00FD094B" w:rsidRDefault="008C7306" w:rsidP="008C7306">
      <w:pPr>
        <w:pStyle w:val="ProductList-Offering2Heading"/>
        <w:outlineLvl w:val="2"/>
        <w:rPr>
          <w:lang w:val="pt-BR"/>
        </w:rPr>
      </w:pPr>
      <w:r w:rsidRPr="00FD094B">
        <w:rPr>
          <w:lang w:val="pt-BR"/>
        </w:rPr>
        <w:tab/>
      </w:r>
      <w:bookmarkStart w:id="174" w:name="_Toc453946627"/>
      <w:bookmarkStart w:id="175" w:name="_Toc451949065"/>
      <w:bookmarkStart w:id="176" w:name="ProjectOnline"/>
      <w:bookmarkStart w:id="177" w:name="_Toc534198517"/>
      <w:r w:rsidRPr="00FD094B">
        <w:rPr>
          <w:lang w:val="pt-BR"/>
        </w:rPr>
        <w:t>Project Online</w:t>
      </w:r>
      <w:bookmarkEnd w:id="174"/>
      <w:bookmarkEnd w:id="175"/>
      <w:bookmarkEnd w:id="177"/>
    </w:p>
    <w:bookmarkEnd w:id="176"/>
    <w:p w14:paraId="049A2458" w14:textId="77777777" w:rsidR="008C7306" w:rsidRPr="00FD094B" w:rsidRDefault="008C7306" w:rsidP="008C7306">
      <w:pPr>
        <w:pStyle w:val="ProductList-Offering1"/>
        <w:sectPr w:rsidR="008C7306" w:rsidRPr="00FD094B" w:rsidSect="00E275D6">
          <w:type w:val="continuous"/>
          <w:pgSz w:w="12240" w:h="15840"/>
          <w:pgMar w:top="1440" w:right="720" w:bottom="1440" w:left="720" w:header="720" w:footer="720" w:gutter="0"/>
          <w:cols w:space="720"/>
          <w:titlePg/>
          <w:docGrid w:linePitch="360"/>
        </w:sectPr>
      </w:pPr>
    </w:p>
    <w:p w14:paraId="2870F25A" w14:textId="77777777" w:rsidR="008C7306" w:rsidRPr="00FD094B" w:rsidRDefault="008C7306" w:rsidP="008C7306">
      <w:pPr>
        <w:pStyle w:val="ProductList-Body"/>
      </w:pPr>
      <w:r w:rsidRPr="00FD094B">
        <w:rPr>
          <w:rFonts w:asciiTheme="majorHAnsi" w:hAnsiTheme="majorHAnsi"/>
          <w:sz w:val="16"/>
          <w:szCs w:val="16"/>
        </w:rPr>
        <w:t>Project Online Essentials</w:t>
      </w:r>
    </w:p>
    <w:p w14:paraId="100E2AE2" w14:textId="77777777" w:rsidR="008C7306" w:rsidRPr="00FD094B" w:rsidRDefault="008C7306" w:rsidP="008C7306">
      <w:pPr>
        <w:pStyle w:val="ProductList-Body"/>
      </w:pPr>
      <w:r w:rsidRPr="00FD094B">
        <w:rPr>
          <w:rFonts w:asciiTheme="majorHAnsi" w:hAnsiTheme="majorHAnsi"/>
          <w:sz w:val="16"/>
          <w:szCs w:val="16"/>
        </w:rPr>
        <w:t>Project Online Professional</w:t>
      </w:r>
    </w:p>
    <w:p w14:paraId="0A8FDED2" w14:textId="77777777" w:rsidR="008C7306" w:rsidRPr="00FD094B" w:rsidRDefault="008C7306" w:rsidP="008C7306">
      <w:pPr>
        <w:pStyle w:val="ProductList-Body"/>
      </w:pPr>
      <w:r w:rsidRPr="00FD094B">
        <w:rPr>
          <w:rFonts w:asciiTheme="majorHAnsi" w:hAnsiTheme="majorHAnsi"/>
          <w:sz w:val="16"/>
          <w:szCs w:val="16"/>
        </w:rPr>
        <w:t>Project Online Premium</w:t>
      </w:r>
    </w:p>
    <w:p w14:paraId="4C63D30A" w14:textId="77777777" w:rsidR="008C7306" w:rsidRPr="00FD094B" w:rsidRDefault="008C7306" w:rsidP="008C7306">
      <w:pPr>
        <w:pStyle w:val="ProductList-Offering2"/>
        <w:sectPr w:rsidR="008C7306" w:rsidRPr="00FD094B" w:rsidSect="005B7124">
          <w:type w:val="continuous"/>
          <w:pgSz w:w="12240" w:h="15840"/>
          <w:pgMar w:top="1440" w:right="720" w:bottom="1440" w:left="720" w:header="720" w:footer="720" w:gutter="0"/>
          <w:cols w:num="2" w:space="720"/>
          <w:titlePg/>
          <w:docGrid w:linePitch="360"/>
        </w:sectPr>
      </w:pPr>
    </w:p>
    <w:p w14:paraId="2CA3FBAE" w14:textId="77777777" w:rsidR="008C7306" w:rsidRPr="00FD094B" w:rsidRDefault="008C7306" w:rsidP="008C7306">
      <w:pPr>
        <w:pStyle w:val="ProductList-Body"/>
        <w:pBdr>
          <w:top w:val="single" w:sz="4" w:space="1" w:color="BFBFBF" w:themeColor="background1" w:themeShade="BF"/>
        </w:pBdr>
        <w:rPr>
          <w:sz w:val="8"/>
          <w:szCs w:val="8"/>
        </w:rPr>
      </w:pPr>
    </w:p>
    <w:p w14:paraId="42FEB7C4" w14:textId="77777777" w:rsidR="00FC17BE" w:rsidRPr="005108F0" w:rsidRDefault="00FC17BE" w:rsidP="00FC17BE">
      <w:pPr>
        <w:pStyle w:val="ProductList-Body"/>
        <w:rPr>
          <w:b/>
          <w:color w:val="00188F"/>
        </w:rPr>
      </w:pPr>
      <w:r>
        <w:rPr>
          <w:b/>
          <w:color w:val="00188F"/>
        </w:rPr>
        <w:t>Direitos de Uso e Instalação do aplicativo Project</w:t>
      </w:r>
    </w:p>
    <w:p w14:paraId="40DCC4C0" w14:textId="77777777" w:rsidR="00FC17BE" w:rsidRDefault="00FC17BE" w:rsidP="00FC17BE">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7074DED3" w14:textId="77777777" w:rsidR="00FC17BE" w:rsidRDefault="00FC17BE" w:rsidP="00FC17BE">
      <w:pPr>
        <w:pStyle w:val="ProductList-Body"/>
        <w:numPr>
          <w:ilvl w:val="0"/>
          <w:numId w:val="37"/>
        </w:numPr>
      </w:pPr>
      <w:r>
        <w:t>poderão ativar o software fornecido com a SL em até cinco OSEs simultaneamente para uso local ou remoto;</w:t>
      </w:r>
    </w:p>
    <w:p w14:paraId="4E954621" w14:textId="77777777" w:rsidR="00FC17BE" w:rsidRDefault="00FC17BE" w:rsidP="00FC17BE">
      <w:pPr>
        <w:pStyle w:val="ProductList-Body"/>
        <w:numPr>
          <w:ilvl w:val="0"/>
          <w:numId w:val="37"/>
        </w:numPr>
      </w:pPr>
      <w:r>
        <w:t xml:space="preserve">também pode instalar e usar o software com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50" w:history="1">
        <w:r>
          <w:rPr>
            <w:rStyle w:val="Hyperlink"/>
          </w:rPr>
          <w:t>www.office.com/sca</w:t>
        </w:r>
      </w:hyperlink>
      <w:r>
        <w:t>; e</w:t>
      </w:r>
    </w:p>
    <w:p w14:paraId="4FB03508" w14:textId="77777777" w:rsidR="00FC17BE" w:rsidRDefault="00FC17BE" w:rsidP="00FC17BE">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3EDDA4B8" w14:textId="5804F824" w:rsidR="00317350" w:rsidRDefault="00317350" w:rsidP="00317350">
      <w:pPr>
        <w:pStyle w:val="ProductList-Body"/>
      </w:pPr>
    </w:p>
    <w:p w14:paraId="757921BD" w14:textId="77777777" w:rsidR="00317350" w:rsidRPr="00B21A83" w:rsidRDefault="00317350" w:rsidP="00317350">
      <w:pPr>
        <w:pStyle w:val="ProductList-ClauseHeading"/>
      </w:pPr>
      <w:r>
        <w:t>Uso do SharePoint Online</w:t>
      </w:r>
    </w:p>
    <w:p w14:paraId="43103FE7" w14:textId="77777777" w:rsidR="00317350" w:rsidRDefault="00317350" w:rsidP="00317350">
      <w:pPr>
        <w:pStyle w:val="ProductList-Body"/>
      </w:pPr>
      <w:r>
        <w:t>Os direitos à funcionalidade do SharePoint Online fornecida com uma SL de Usuário do Project Online Professional ou Premium são limitados ao armazenamento e ao acesso de dados em suporte ao Project Online.</w:t>
      </w:r>
    </w:p>
    <w:p w14:paraId="7D8C3180" w14:textId="0A97F127" w:rsidR="005B7124" w:rsidRPr="00BC41BA" w:rsidRDefault="00D5270A" w:rsidP="008358C7">
      <w:pPr>
        <w:pStyle w:val="ProductList-Body"/>
        <w:shd w:val="clear" w:color="auto" w:fill="A6A6A6" w:themeFill="background1" w:themeFillShade="A6"/>
        <w:spacing w:before="120" w:after="240"/>
        <w:jc w:val="right"/>
        <w:rPr>
          <w:lang w:val="en-US"/>
        </w:rPr>
      </w:pPr>
      <w:hyperlink w:anchor="TableofContents" w:history="1">
        <w:r w:rsidR="007F1946" w:rsidRPr="00BC41BA">
          <w:rPr>
            <w:rStyle w:val="Hyperlink"/>
            <w:sz w:val="16"/>
            <w:szCs w:val="16"/>
            <w:lang w:val="en-US"/>
          </w:rPr>
          <w:t>Sumário</w:t>
        </w:r>
      </w:hyperlink>
      <w:r w:rsidR="008358C7" w:rsidRPr="00BC41BA">
        <w:rPr>
          <w:rStyle w:val="Hyperlink"/>
          <w:sz w:val="16"/>
          <w:szCs w:val="16"/>
          <w:lang w:val="en-US"/>
        </w:rPr>
        <w:t xml:space="preserve"> </w:t>
      </w:r>
      <w:r w:rsidR="007F1946" w:rsidRPr="00BC41BA">
        <w:rPr>
          <w:sz w:val="16"/>
          <w:szCs w:val="16"/>
          <w:lang w:val="en-US"/>
        </w:rPr>
        <w:t>/</w:t>
      </w:r>
      <w:r w:rsidR="008358C7" w:rsidRPr="00BC41BA">
        <w:rPr>
          <w:sz w:val="16"/>
          <w:szCs w:val="16"/>
          <w:lang w:val="en-US"/>
        </w:rPr>
        <w:t xml:space="preserve"> </w:t>
      </w:r>
      <w:hyperlink w:anchor="GeneralTerms" w:history="1">
        <w:r w:rsidR="007F1946" w:rsidRPr="00BC41BA">
          <w:rPr>
            <w:rStyle w:val="Hyperlink"/>
            <w:sz w:val="16"/>
            <w:szCs w:val="16"/>
            <w:lang w:val="en-US"/>
          </w:rPr>
          <w:t>Termos Gerais</w:t>
        </w:r>
      </w:hyperlink>
      <w:r w:rsidR="00355E55" w:rsidRPr="00BC41BA">
        <w:rPr>
          <w:lang w:val="en-US"/>
        </w:rPr>
        <w:t xml:space="preserve"> </w:t>
      </w:r>
    </w:p>
    <w:p w14:paraId="751AAD22" w14:textId="77777777" w:rsidR="00FC17BE" w:rsidRDefault="00FC17BE" w:rsidP="00FC17BE">
      <w:pPr>
        <w:pStyle w:val="ProductList-Offering2Heading"/>
        <w:outlineLvl w:val="2"/>
      </w:pPr>
      <w:r>
        <w:tab/>
      </w:r>
      <w:bookmarkStart w:id="178" w:name="_Toc524436952"/>
      <w:bookmarkStart w:id="179" w:name="_Toc523239324"/>
      <w:bookmarkStart w:id="180" w:name="_Toc534198518"/>
      <w:r>
        <w:t>SharePoint Online</w:t>
      </w:r>
      <w:bookmarkEnd w:id="178"/>
      <w:bookmarkEnd w:id="179"/>
      <w:bookmarkEnd w:id="180"/>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B87331">
      <w:pPr>
        <w:pStyle w:val="ProductList-Body"/>
        <w:keepNext/>
        <w:tabs>
          <w:tab w:val="clear" w:pos="158"/>
          <w:tab w:val="left" w:pos="180"/>
        </w:tabs>
        <w:ind w:left="187"/>
      </w:pPr>
      <w:r>
        <w:rPr>
          <w:b/>
          <w:color w:val="0072C6"/>
        </w:rPr>
        <w:lastRenderedPageBreak/>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37ABF678"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81"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289A9E23" w14:textId="77777777" w:rsidR="00B65F6B" w:rsidRPr="00B65F6B" w:rsidRDefault="00B65F6B" w:rsidP="00B65F6B">
      <w:pPr>
        <w:pStyle w:val="ProductList-Offering2Heading"/>
        <w:outlineLvl w:val="2"/>
        <w:rPr>
          <w:lang w:val="pt-BR"/>
        </w:rPr>
      </w:pPr>
      <w:bookmarkStart w:id="182" w:name="OtherOnlineServices"/>
      <w:bookmarkEnd w:id="181"/>
      <w:r w:rsidRPr="00B65F6B">
        <w:rPr>
          <w:lang w:val="pt-BR"/>
        </w:rPr>
        <w:tab/>
      </w:r>
      <w:bookmarkStart w:id="183" w:name="Stream"/>
      <w:bookmarkStart w:id="184" w:name="_Toc528174085"/>
      <w:bookmarkStart w:id="185" w:name="_Toc534198519"/>
      <w:r w:rsidRPr="00B65F6B">
        <w:rPr>
          <w:lang w:val="pt-BR"/>
        </w:rPr>
        <w:t>Microsoft Stream</w:t>
      </w:r>
      <w:bookmarkEnd w:id="183"/>
      <w:bookmarkEnd w:id="184"/>
      <w:bookmarkEnd w:id="185"/>
    </w:p>
    <w:p w14:paraId="4EB171E4" w14:textId="77777777" w:rsidR="00B65F6B" w:rsidRDefault="00B65F6B" w:rsidP="00B65F6B">
      <w:pPr>
        <w:pStyle w:val="ProductList-Body"/>
        <w:keepNext/>
        <w:tabs>
          <w:tab w:val="clear" w:pos="158"/>
          <w:tab w:val="left" w:pos="360"/>
        </w:tabs>
        <w:rPr>
          <w:b/>
          <w:color w:val="00188F"/>
        </w:rPr>
      </w:pPr>
      <w:r>
        <w:rPr>
          <w:b/>
          <w:color w:val="00188F"/>
        </w:rPr>
        <w:t>Notificações</w:t>
      </w:r>
    </w:p>
    <w:p w14:paraId="086B151E" w14:textId="77777777" w:rsidR="00B65F6B" w:rsidRDefault="00B65F6B" w:rsidP="00B65F6B">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history="1">
        <w:r>
          <w:rPr>
            <w:rStyle w:val="Hyperlink"/>
          </w:rPr>
          <w:t>Anexo 1</w:t>
        </w:r>
      </w:hyperlink>
      <w:r>
        <w:t xml:space="preserve"> são aplicáveis.</w:t>
      </w:r>
    </w:p>
    <w:p w14:paraId="5B078206"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86" w:name="_Toc534198520"/>
      <w:r w:rsidRPr="00A45242">
        <w:rPr>
          <w:lang w:val="pt-BR"/>
        </w:rPr>
        <w:t>Outros Serviços Online</w:t>
      </w:r>
      <w:bookmarkEnd w:id="186"/>
    </w:p>
    <w:p w14:paraId="283CE5E6" w14:textId="77777777" w:rsidR="009F252E" w:rsidRPr="001C012F" w:rsidRDefault="009F252E" w:rsidP="009F252E">
      <w:pPr>
        <w:pStyle w:val="ProductList-Offering2Heading"/>
        <w:outlineLvl w:val="2"/>
        <w:rPr>
          <w:lang w:val="pt-BR"/>
        </w:rPr>
      </w:pPr>
      <w:bookmarkStart w:id="187" w:name="MicrosoftLearning"/>
      <w:bookmarkStart w:id="188" w:name="MicrosoftPowerBIPro"/>
      <w:bookmarkEnd w:id="182"/>
      <w:r w:rsidRPr="001C012F">
        <w:rPr>
          <w:lang w:val="pt-BR"/>
        </w:rPr>
        <w:tab/>
      </w:r>
      <w:bookmarkStart w:id="189" w:name="_Toc476230941"/>
      <w:bookmarkStart w:id="190" w:name="_Toc476476626"/>
      <w:bookmarkStart w:id="191" w:name="BingMaps"/>
      <w:bookmarkStart w:id="192" w:name="_Toc534198521"/>
      <w:r w:rsidRPr="001C012F">
        <w:rPr>
          <w:lang w:val="pt-BR"/>
        </w:rPr>
        <w:t>Plataforma Corporativa do Bing Mapas e Plataforma de Gerenciamento de Ativos Móveis</w:t>
      </w:r>
      <w:bookmarkEnd w:id="189"/>
      <w:bookmarkEnd w:id="190"/>
      <w:bookmarkEnd w:id="192"/>
    </w:p>
    <w:bookmarkEnd w:id="191"/>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51" w:history="1">
        <w:r>
          <w:rPr>
            <w:rStyle w:val="Hyperlink"/>
          </w:rPr>
          <w:t>https://aka.ms/bingmapsplatformapistou</w:t>
        </w:r>
      </w:hyperlink>
      <w:r>
        <w:t xml:space="preserve"> e </w:t>
      </w:r>
      <w:hyperlink r:id="rId52"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B65F6B">
      <w:pPr>
        <w:pStyle w:val="ProductList-Body"/>
        <w:keepNext/>
      </w:pPr>
      <w:r>
        <w:rPr>
          <w:b/>
          <w:color w:val="00188F"/>
        </w:rPr>
        <w:lastRenderedPageBreak/>
        <w:t>Privacidade do Bing Mapas</w:t>
      </w:r>
    </w:p>
    <w:p w14:paraId="2C460CBE" w14:textId="77777777" w:rsidR="00FD094B" w:rsidRDefault="00FD094B" w:rsidP="00FD094B">
      <w:pPr>
        <w:pStyle w:val="ProductList-Body"/>
      </w:pPr>
      <w:r>
        <w:t xml:space="preserve">Os termos e a Política de Privacidade da Microsoft nos Termos de Uso das APIs da Plataforma do Microsoft Bing Mapas localizados no site: </w:t>
      </w:r>
      <w:hyperlink r:id="rId53"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93" w:name="_Toc476476628"/>
      <w:r w:rsidRPr="001C012F">
        <w:rPr>
          <w:lang w:val="pt-BR"/>
        </w:rPr>
        <w:tab/>
      </w:r>
      <w:bookmarkStart w:id="194" w:name="_Toc476230942"/>
      <w:bookmarkStart w:id="195" w:name="BusinessApplicationPlatform"/>
      <w:bookmarkStart w:id="196" w:name="_Toc534198522"/>
      <w:r w:rsidRPr="001C012F">
        <w:rPr>
          <w:lang w:val="pt-BR"/>
        </w:rPr>
        <w:t>Plataforma de Aplicativos Comerciais</w:t>
      </w:r>
      <w:bookmarkEnd w:id="194"/>
      <w:bookmarkEnd w:id="196"/>
    </w:p>
    <w:bookmarkEnd w:id="195"/>
    <w:p w14:paraId="232EA10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54"/>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8F3606">
      <w:pPr>
        <w:pStyle w:val="ProductList-Body"/>
        <w:rPr>
          <w:rFonts w:asciiTheme="majorHAnsi" w:hAnsiTheme="majorHAnsi"/>
          <w:sz w:val="16"/>
          <w:szCs w:val="16"/>
        </w:rPr>
        <w:sectPr w:rsidR="008F3606" w:rsidRPr="00B65F6B" w:rsidSect="00C47C81">
          <w:footerReference w:type="default" r:id="rId55"/>
          <w:footerReference w:type="first" r:id="rId56"/>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B87331">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B87331">
      <w:pPr>
        <w:pStyle w:val="ProductList-Body"/>
        <w:keepNext/>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17269EC4"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r w:rsidR="00B87331">
        <w:rPr>
          <w:szCs w:val="18"/>
        </w:rPr>
        <w:t xml:space="preserve"> Os Clientes não podem usar essa exceção de hospedagem para fornecer acesso ao conteúdo armazenado na capacidade apenas do back-end.</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478E72C7"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 xml:space="preserve"> No entanto, se o Cliente optar por usar a capacidade apenas do back-end do Power BI Premium, será exigida uma SL de Usuário do Power BI Pro para visualizar conteúdo compartilhado a partir daquela capacidade.</w:t>
      </w:r>
    </w:p>
    <w:p w14:paraId="23763E5E" w14:textId="1C2546F2" w:rsidR="00D0659B" w:rsidRDefault="00D0659B" w:rsidP="008F3606">
      <w:pPr>
        <w:pStyle w:val="ProductList-Body"/>
        <w:ind w:left="180"/>
        <w:rPr>
          <w:szCs w:val="18"/>
        </w:rPr>
      </w:pPr>
    </w:p>
    <w:p w14:paraId="66FDBC42" w14:textId="77777777" w:rsidR="00D0659B" w:rsidRPr="0008458E" w:rsidRDefault="00D0659B" w:rsidP="00317350">
      <w:pPr>
        <w:pStyle w:val="ProductList-Body"/>
        <w:keepNext/>
        <w:ind w:left="187"/>
      </w:pPr>
      <w:r>
        <w:rPr>
          <w:b/>
          <w:color w:val="0072C6"/>
          <w:szCs w:val="18"/>
        </w:rPr>
        <w:t>Publicação na Web</w:t>
      </w:r>
    </w:p>
    <w:p w14:paraId="2F2C2038" w14:textId="1222E673" w:rsidR="00D0659B"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D0659B">
      <w:pPr>
        <w:pStyle w:val="ProductList-Body"/>
        <w:ind w:left="180"/>
      </w:pPr>
    </w:p>
    <w:p w14:paraId="6ED40BB6" w14:textId="77777777" w:rsidR="00F26338" w:rsidRPr="00E35975" w:rsidRDefault="00F26338" w:rsidP="00F26338">
      <w:pPr>
        <w:pStyle w:val="ProductList-Body"/>
        <w:keepNext/>
        <w:tabs>
          <w:tab w:val="clear" w:pos="158"/>
          <w:tab w:val="left" w:pos="360"/>
        </w:tabs>
        <w:rPr>
          <w:b/>
          <w:color w:val="00188F"/>
          <w:szCs w:val="18"/>
        </w:rPr>
      </w:pPr>
      <w:r>
        <w:rPr>
          <w:b/>
          <w:color w:val="00188F"/>
          <w:szCs w:val="18"/>
        </w:rPr>
        <w:t>Microsoft PowerApps</w:t>
      </w:r>
    </w:p>
    <w:p w14:paraId="57D23F8D" w14:textId="77777777" w:rsidR="00F26338" w:rsidRDefault="00F26338" w:rsidP="00F26338">
      <w:pPr>
        <w:pStyle w:val="ProductList-Body"/>
        <w:ind w:left="180"/>
        <w:rPr>
          <w:b/>
          <w:color w:val="0072C6"/>
          <w:szCs w:val="18"/>
        </w:rPr>
      </w:pPr>
      <w:r>
        <w:rPr>
          <w:b/>
          <w:color w:val="0072C6"/>
          <w:szCs w:val="18"/>
        </w:rPr>
        <w:t>Entidades Restritas</w:t>
      </w:r>
    </w:p>
    <w:p w14:paraId="37DCD692" w14:textId="77777777" w:rsidR="00F26338" w:rsidRPr="005A5C60" w:rsidRDefault="00F26338" w:rsidP="00F26338">
      <w:pPr>
        <w:pStyle w:val="ProductList-Body"/>
        <w:ind w:left="158"/>
      </w:pPr>
      <w:r>
        <w:t xml:space="preserve">O Cliente não pode criar, modificar nem excluir quaisquer dados de entidades do tipo designado como “restrito” na documentação do produto em </w:t>
      </w:r>
      <w:hyperlink r:id="rId57" w:history="1">
        <w:r>
          <w:rPr>
            <w:rStyle w:val="Hyperlink"/>
          </w:rPr>
          <w:t>https://go.microsoft.com/fwlink/?linkid=868812</w:t>
        </w:r>
      </w:hyperlink>
      <w:r>
        <w:t>. O cliente possui acesso somente leitura a essas entidades restritas.</w:t>
      </w:r>
    </w:p>
    <w:p w14:paraId="5BC6B092" w14:textId="77777777" w:rsidR="009F252E" w:rsidRPr="000772BE" w:rsidRDefault="00D5270A"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2385E159" w14:textId="77777777" w:rsidR="00FD094B" w:rsidRPr="00FD094B" w:rsidRDefault="00FD094B" w:rsidP="00FD094B">
      <w:pPr>
        <w:pStyle w:val="ProductList-Offering2Heading"/>
        <w:outlineLvl w:val="2"/>
        <w:rPr>
          <w:lang w:val="pt-BR"/>
        </w:rPr>
      </w:pPr>
      <w:bookmarkStart w:id="197" w:name="Intune"/>
      <w:bookmarkEnd w:id="193"/>
      <w:r>
        <w:tab/>
      </w:r>
      <w:bookmarkStart w:id="198" w:name="_Toc531082929"/>
      <w:bookmarkStart w:id="199" w:name="_Toc534198523"/>
      <w:r w:rsidRPr="00FD094B">
        <w:rPr>
          <w:lang w:val="pt-BR"/>
        </w:rPr>
        <w:t>GitHub Enterprise</w:t>
      </w:r>
      <w:bookmarkEnd w:id="198"/>
      <w:bookmarkEnd w:id="199"/>
    </w:p>
    <w:p w14:paraId="6222E839" w14:textId="77777777" w:rsidR="00FD094B" w:rsidRPr="007A2366" w:rsidRDefault="00FD094B" w:rsidP="00FD094B">
      <w:pPr>
        <w:pStyle w:val="ProductList-Body"/>
        <w:rPr>
          <w:spacing w:val="-2"/>
        </w:rPr>
      </w:pPr>
      <w:r w:rsidRPr="007A2366">
        <w:rPr>
          <w:spacing w:val="-2"/>
        </w:rPr>
        <w:t xml:space="preserve">O GitHub Enterprise é fornecido pela GitHub, Inc. Ao usar o GitHub Enterprise, o Cliente concorda em se vincular aos termos do GitHub, disponíveis em </w:t>
      </w:r>
      <w:hyperlink r:id="rId58" w:history="1">
        <w:r w:rsidRPr="007A2366">
          <w:rPr>
            <w:rStyle w:val="Hyperlink"/>
            <w:spacing w:val="-2"/>
          </w:rPr>
          <w:t>https://aka.ms/github_terms</w:t>
        </w:r>
      </w:hyperlink>
      <w:r w:rsidRPr="007A2366">
        <w:rPr>
          <w:spacing w:val="-2"/>
        </w:rPr>
        <w:t xml:space="preserve">. Não obstante qualquer disposição em contrário no contrato de licenciamento por volume do Cliente (incluindo estes </w:t>
      </w:r>
      <w:r w:rsidRPr="007A2366">
        <w:rPr>
          <w:spacing w:val="-2"/>
        </w:rPr>
        <w:lastRenderedPageBreak/>
        <w:t xml:space="preserve">Termos de Serviços Online), a Política de Privacidade do GitHub, disponível no site </w:t>
      </w:r>
      <w:hyperlink r:id="rId59" w:history="1">
        <w:r w:rsidRPr="007A2366">
          <w:rPr>
            <w:rStyle w:val="Hyperlink"/>
            <w:spacing w:val="-2"/>
          </w:rPr>
          <w:t>https://help.github.com/articles/github-privacy-statement/</w:t>
        </w:r>
      </w:hyperlink>
      <w:r w:rsidRPr="007A2366">
        <w:rPr>
          <w:spacing w:val="-2"/>
        </w:rPr>
        <w:t xml:space="preserve">, e o Adendo de Proteção de Dados do GitHub, localizado no site </w:t>
      </w:r>
      <w:hyperlink r:id="rId60" w:history="1">
        <w:r w:rsidRPr="007A2366">
          <w:rPr>
            <w:rStyle w:val="Hyperlink"/>
            <w:spacing w:val="-2"/>
          </w:rPr>
          <w:t>https://aka.ms/github_terms</w:t>
        </w:r>
      </w:hyperlink>
      <w:r w:rsidRPr="007A2366">
        <w:rPr>
          <w:spacing w:val="-2"/>
        </w:rPr>
        <w:t>, serão aplicados ao uso do GitHub Enterprise pelo Cliente.</w:t>
      </w:r>
    </w:p>
    <w:p w14:paraId="7033CB30" w14:textId="77777777" w:rsidR="00FD094B" w:rsidRPr="00D35E6F" w:rsidRDefault="00FD094B" w:rsidP="00FD094B">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Sumário</w:t>
        </w:r>
      </w:hyperlink>
      <w:r>
        <w:rPr>
          <w:sz w:val="16"/>
          <w:szCs w:val="16"/>
        </w:rPr>
        <w:t xml:space="preserve"> / </w:t>
      </w:r>
      <w:hyperlink w:anchor="GeneralTerms" w:history="1">
        <w:r>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200" w:name="_Toc531082930"/>
      <w:bookmarkStart w:id="201" w:name="MicrosoftCloudAppSecurity"/>
      <w:bookmarkStart w:id="202" w:name="_Toc531348188"/>
      <w:bookmarkStart w:id="203" w:name="_Toc534198524"/>
      <w:r w:rsidRPr="00FD094B">
        <w:rPr>
          <w:lang w:val="pt-BR"/>
        </w:rPr>
        <w:t>Microsoft Cloud App Security</w:t>
      </w:r>
      <w:bookmarkEnd w:id="200"/>
      <w:bookmarkEnd w:id="201"/>
      <w:bookmarkEnd w:id="202"/>
      <w:bookmarkEnd w:id="203"/>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77777777" w:rsidR="00FD094B" w:rsidRDefault="00FD094B" w:rsidP="00FD094B">
      <w:pPr>
        <w:pStyle w:val="ProductList-Body"/>
      </w:pPr>
      <w:r>
        <w:t xml:space="preserve">As notificações sobre o Bing Mapas e os Serviços Profissionais contidas no </w:t>
      </w:r>
      <w:hyperlink w:anchor="Attachment1" w:history="1">
        <w:r>
          <w:rPr>
            <w:rStyle w:val="Hyperlink"/>
          </w:rPr>
          <w:t>Anexo 1</w:t>
        </w:r>
      </w:hyperlink>
      <w:r>
        <w:t xml:space="preserve"> são aplicáveis.</w:t>
      </w:r>
    </w:p>
    <w:p w14:paraId="5524923D" w14:textId="77777777" w:rsidR="00FD094B" w:rsidRPr="00D35E6F" w:rsidRDefault="00FD094B" w:rsidP="00FD094B">
      <w:pPr>
        <w:pStyle w:val="ProductList-Body"/>
        <w:shd w:val="clear" w:color="auto" w:fill="A6A6A6" w:themeFill="background1" w:themeFillShade="A6"/>
        <w:spacing w:before="120" w:after="240"/>
        <w:jc w:val="right"/>
        <w:rPr>
          <w:rStyle w:val="Hyperlink"/>
          <w:sz w:val="16"/>
        </w:rPr>
      </w:pPr>
      <w:hyperlink w:anchor="TableofContents" w:history="1">
        <w:r>
          <w:rPr>
            <w:rStyle w:val="Hyperlink"/>
            <w:sz w:val="16"/>
            <w:szCs w:val="16"/>
          </w:rPr>
          <w:t>Sumário</w:t>
        </w:r>
      </w:hyperlink>
      <w:r>
        <w:rPr>
          <w:sz w:val="16"/>
          <w:szCs w:val="16"/>
        </w:rPr>
        <w:t xml:space="preserve"> / </w:t>
      </w:r>
      <w:hyperlink w:anchor="GeneralTerms" w:history="1">
        <w:r>
          <w:rPr>
            <w:rStyle w:val="Hyperlink"/>
            <w:sz w:val="16"/>
            <w:szCs w:val="16"/>
          </w:rPr>
          <w:t>Termos Gerais</w:t>
        </w:r>
      </w:hyperlink>
    </w:p>
    <w:p w14:paraId="5C92F33E" w14:textId="5AFD4BEC" w:rsidR="008F3606" w:rsidRPr="001C012F" w:rsidRDefault="008F3606" w:rsidP="008F3606">
      <w:pPr>
        <w:pStyle w:val="ProductList-Offering2Heading"/>
        <w:outlineLvl w:val="2"/>
        <w:rPr>
          <w:lang w:val="pt-BR"/>
        </w:rPr>
      </w:pPr>
      <w:r w:rsidRPr="001C012F">
        <w:rPr>
          <w:lang w:val="pt-BR"/>
        </w:rPr>
        <w:tab/>
      </w:r>
      <w:bookmarkStart w:id="204" w:name="_Toc476230944"/>
      <w:bookmarkStart w:id="205" w:name="_Toc534198525"/>
      <w:r w:rsidRPr="001C012F">
        <w:rPr>
          <w:lang w:val="pt-BR"/>
        </w:rPr>
        <w:t>Microsoft Intune</w:t>
      </w:r>
      <w:bookmarkEnd w:id="204"/>
      <w:bookmarkEnd w:id="205"/>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61"/>
          <w:type w:val="continuous"/>
          <w:pgSz w:w="12240" w:h="15840"/>
          <w:pgMar w:top="1440" w:right="720" w:bottom="1440" w:left="720" w:header="720" w:footer="720" w:gutter="0"/>
          <w:cols w:space="720"/>
          <w:titlePg/>
          <w:docGrid w:linePitch="360"/>
        </w:sectPr>
      </w:pPr>
    </w:p>
    <w:bookmarkEnd w:id="197"/>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06" w:name="_Hlk521486116"/>
      <w:r>
        <w:t>Os aplicativos que geralmente são mapeados para usuários específicos, como Outlook e OneDrive, não podem ser usados segundo este serviço.</w:t>
      </w:r>
      <w:bookmarkEnd w:id="206"/>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62"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0361A068" w14:textId="5CF36467" w:rsidR="008C7306" w:rsidRPr="001C012F" w:rsidRDefault="005B32E7" w:rsidP="00524B90">
      <w:pPr>
        <w:pStyle w:val="ProductList-Offering2Heading"/>
        <w:keepNext/>
        <w:outlineLvl w:val="2"/>
        <w:rPr>
          <w:lang w:val="pt-BR"/>
        </w:rPr>
      </w:pPr>
      <w:bookmarkStart w:id="207" w:name="_Toc453946633"/>
      <w:bookmarkStart w:id="208" w:name="_Toc451949071"/>
      <w:r w:rsidRPr="001C012F">
        <w:rPr>
          <w:lang w:val="pt-BR"/>
        </w:rPr>
        <w:tab/>
      </w:r>
      <w:bookmarkStart w:id="209" w:name="_Toc534198526"/>
      <w:r w:rsidR="008C7306" w:rsidRPr="001C012F">
        <w:rPr>
          <w:lang w:val="pt-BR"/>
        </w:rPr>
        <w:t>Microsoft Learning</w:t>
      </w:r>
      <w:bookmarkEnd w:id="207"/>
      <w:bookmarkEnd w:id="209"/>
      <w:r w:rsidR="008C7306" w:rsidRPr="001C012F">
        <w:rPr>
          <w:lang w:val="pt-BR"/>
        </w:rPr>
        <w:t xml:space="preserve"> </w:t>
      </w:r>
      <w:bookmarkEnd w:id="208"/>
    </w:p>
    <w:bookmarkEnd w:id="187"/>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210" w:name="_Toc451949072"/>
      <w:r>
        <w:lastRenderedPageBreak/>
        <w:t>SL de Serviços do Microsoft Learning Imagine Academy</w:t>
      </w:r>
      <w:bookmarkEnd w:id="210"/>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63"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88"/>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211" w:name="_Toc457466455"/>
      <w:bookmarkStart w:id="212" w:name="_Toc534198527"/>
      <w:r w:rsidRPr="001C012F">
        <w:rPr>
          <w:lang w:val="pt-BR"/>
        </w:rPr>
        <w:t>Minecraft: Education Edition</w:t>
      </w:r>
      <w:bookmarkEnd w:id="211"/>
      <w:bookmarkEnd w:id="212"/>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tab/>
      </w:r>
      <w:bookmarkStart w:id="213" w:name="_Toc534198528"/>
      <w:r w:rsidR="00581CDB" w:rsidRPr="00A45242">
        <w:rPr>
          <w:lang w:val="pt-BR"/>
        </w:rPr>
        <w:t>Office 365 Developer</w:t>
      </w:r>
      <w:bookmarkEnd w:id="213"/>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214" w:name="_Toc453946637"/>
      <w:bookmarkStart w:id="215" w:name="_Toc534198529"/>
      <w:r w:rsidRPr="001C012F">
        <w:rPr>
          <w:lang w:val="pt-BR"/>
        </w:rPr>
        <w:t>Sistema Operacional Windows Desktop</w:t>
      </w:r>
      <w:bookmarkEnd w:id="214"/>
      <w:bookmarkEnd w:id="215"/>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D5270A"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6" w:name="Attachment1"/>
      <w:bookmarkStart w:id="217" w:name="_Toc534198530"/>
      <w:r>
        <w:lastRenderedPageBreak/>
        <w:t>Anexo 1 – Notificações</w:t>
      </w:r>
      <w:bookmarkEnd w:id="216"/>
      <w:bookmarkEnd w:id="217"/>
    </w:p>
    <w:p w14:paraId="2F4609B8" w14:textId="0A35F4A9" w:rsidR="004D27A6" w:rsidRPr="00A45242" w:rsidRDefault="00D67A4B" w:rsidP="006D752D">
      <w:pPr>
        <w:pStyle w:val="ProductList-Offering1Heading"/>
        <w:rPr>
          <w:lang w:val="pt-BR"/>
        </w:rPr>
      </w:pPr>
      <w:bookmarkStart w:id="218" w:name="_Toc534198531"/>
      <w:r w:rsidRPr="00A45242">
        <w:rPr>
          <w:lang w:val="pt-BR"/>
        </w:rPr>
        <w:t>Bing Mapas</w:t>
      </w:r>
      <w:bookmarkEnd w:id="218"/>
    </w:p>
    <w:p w14:paraId="3DF23E09" w14:textId="77777777" w:rsidR="00B87331" w:rsidRDefault="00B87331" w:rsidP="00B87331">
      <w:pPr>
        <w:pStyle w:val="ProductList-Body"/>
      </w:pPr>
      <w:bookmarkStart w:id="219"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65" w:history="1">
        <w:r>
          <w:rPr>
            <w:rStyle w:val="Hyperlink"/>
          </w:rPr>
          <w:t>go.microsoft.com/?linkid=9710837</w:t>
        </w:r>
      </w:hyperlink>
      <w:r>
        <w:t xml:space="preserve"> e pela Política de Privacidade da Microsoft disponível no site </w:t>
      </w:r>
      <w:hyperlink r:id="rId66" w:history="1">
        <w:r>
          <w:rPr>
            <w:rStyle w:val="Hyperlink"/>
          </w:rPr>
          <w:t>go.microsoft.com/fwlink/?LinkID=248686</w:t>
        </w:r>
      </w:hyperlink>
      <w:r>
        <w:t>.</w:t>
      </w:r>
    </w:p>
    <w:p w14:paraId="597ADECC"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9622D7B" w14:textId="77777777" w:rsidR="00A94DA8" w:rsidRPr="00A45242" w:rsidRDefault="00A94DA8" w:rsidP="00A94DA8">
      <w:pPr>
        <w:pStyle w:val="ProductList-Offering1Heading"/>
        <w:rPr>
          <w:lang w:val="pt-BR"/>
        </w:rPr>
      </w:pPr>
      <w:bookmarkStart w:id="220" w:name="ProfessionalServices"/>
      <w:bookmarkStart w:id="221" w:name="_Toc534198532"/>
      <w:r w:rsidRPr="00A45242">
        <w:rPr>
          <w:lang w:val="pt-BR"/>
        </w:rPr>
        <w:t>Serviços Profissionais</w:t>
      </w:r>
      <w:bookmarkEnd w:id="219"/>
      <w:bookmarkEnd w:id="221"/>
    </w:p>
    <w:bookmarkEnd w:id="220"/>
    <w:p w14:paraId="3891E250" w14:textId="77777777" w:rsidR="00C47C81" w:rsidRDefault="00C47C81" w:rsidP="00C47C81">
      <w:pPr>
        <w:pStyle w:val="ProductList-Body"/>
      </w:pPr>
      <w:r>
        <w:t>Os Serviços Profissionais fornecidos estão sujeitos aos seguintes “Termos de Serviços Profissionais”. No entanto, se os Serviços Profissionais forem incluídos em um contrato separado, os termos deste contrato separado serão vigentes.</w:t>
      </w:r>
    </w:p>
    <w:p w14:paraId="4FA3F09A" w14:textId="77777777" w:rsidR="00C47C81" w:rsidRDefault="00C47C81" w:rsidP="00C47C81">
      <w:pPr>
        <w:pStyle w:val="ProductList-Body"/>
      </w:pPr>
    </w:p>
    <w:p w14:paraId="5F52201B" w14:textId="77777777" w:rsidR="00C47C81" w:rsidRDefault="00C47C81" w:rsidP="00C47C81">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a menos que seja expressamente aplicável aos Termos de Serviços Profissionais abaixo.</w:t>
      </w:r>
    </w:p>
    <w:p w14:paraId="6CA695AE" w14:textId="77777777" w:rsidR="00C47C81" w:rsidRPr="00FC2D52" w:rsidRDefault="00C47C81" w:rsidP="00C47C81">
      <w:pPr>
        <w:pStyle w:val="ProductList-Body"/>
        <w:rPr>
          <w:b/>
          <w:color w:val="00188F"/>
        </w:rPr>
      </w:pPr>
    </w:p>
    <w:p w14:paraId="4DC9274D" w14:textId="77777777" w:rsidR="00C47C81" w:rsidRPr="00F40FD0" w:rsidRDefault="00C47C81" w:rsidP="00C47C81">
      <w:pPr>
        <w:pStyle w:val="ProductList-Body"/>
        <w:outlineLvl w:val="2"/>
      </w:pPr>
      <w:r>
        <w:rPr>
          <w:b/>
          <w:color w:val="00188F"/>
        </w:rPr>
        <w:t>Dados de Suporte</w:t>
      </w:r>
    </w:p>
    <w:p w14:paraId="3F74933C" w14:textId="77777777" w:rsidR="00C47C81" w:rsidRPr="00F40FD0" w:rsidRDefault="00C47C81" w:rsidP="00C47C81">
      <w:pPr>
        <w:pStyle w:val="ProductList-Body"/>
        <w:ind w:left="180"/>
        <w:outlineLvl w:val="2"/>
      </w:pPr>
      <w:r>
        <w:rPr>
          <w:b/>
          <w:bCs/>
          <w:color w:val="0072C6"/>
        </w:rPr>
        <w:t>Processamento dos Dados de Suporte</w:t>
      </w:r>
    </w:p>
    <w:p w14:paraId="76413E2F" w14:textId="77777777" w:rsidR="00C47C81" w:rsidRDefault="00C47C81" w:rsidP="00C47C81">
      <w:pPr>
        <w:pStyle w:val="ProductList-Body"/>
        <w:ind w:left="158"/>
      </w:pPr>
      <w:r>
        <w:t>Os Dados de Suporte serão usados e de outro modo processados somente a fim de fornecer suporte técnico ao Cliente, incluindo fins compatíveis com o fornecimento do suporte técnico. A Microsoft não usará ou de outro modo processará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 pelo Cliente para prestar suporte ao Cliente. Este parágrafo não afeta os direitos da Microsoft em relação ao software nem aos serviços licenciados por ela para o Cliente.</w:t>
      </w:r>
    </w:p>
    <w:p w14:paraId="3FFB85AA" w14:textId="77777777" w:rsidR="00C47C81" w:rsidRDefault="00C47C81" w:rsidP="00C47C81">
      <w:pPr>
        <w:pStyle w:val="ProductList-Body"/>
        <w:ind w:left="158"/>
      </w:pPr>
    </w:p>
    <w:p w14:paraId="2F439683" w14:textId="77777777" w:rsidR="00C47C81" w:rsidRPr="00F40FD0" w:rsidRDefault="00C47C81" w:rsidP="00C47C81">
      <w:pPr>
        <w:pStyle w:val="ProductList-Body"/>
        <w:ind w:left="180"/>
        <w:outlineLvl w:val="2"/>
      </w:pPr>
      <w:r>
        <w:rPr>
          <w:b/>
          <w:bCs/>
          <w:color w:val="0072C6"/>
        </w:rPr>
        <w:t>Processamento de Dados Pessoais incluídos nos Dados de Suporte; GDPR</w:t>
      </w:r>
    </w:p>
    <w:p w14:paraId="4EF1EB91" w14:textId="77777777" w:rsidR="00C47C81" w:rsidRDefault="00C47C81" w:rsidP="00C47C81">
      <w:pPr>
        <w:pStyle w:val="ProductList-Body"/>
        <w:ind w:left="158"/>
      </w:pPr>
      <w:r>
        <w:t>Dados Pessoais fornecidos à Microsoft pelo Cliente ou em nome dele com relação ao fornecimento de suporte técnico também são Dados de Suporte. Visto que a Microsoft é processadora ou subprocessadora de Dados Pessoais sujeitos ao GDPR, os Termos do GDPR no Anexo 4 estabelecem que o processamento e as partes também concordam com os seguintes termos nesta subseção (“Processamento de Dados Pessoais incluídos nos Dados de Suporte, GDPR”):</w:t>
      </w:r>
    </w:p>
    <w:p w14:paraId="31E6FA8F" w14:textId="77777777" w:rsidR="00C47C81" w:rsidRDefault="00C47C81" w:rsidP="00C47C81">
      <w:pPr>
        <w:pStyle w:val="ProductList-Body"/>
        <w:ind w:left="158"/>
      </w:pPr>
    </w:p>
    <w:p w14:paraId="05271479" w14:textId="77777777" w:rsidR="00C47C81" w:rsidRPr="00CD1288" w:rsidRDefault="00C47C81" w:rsidP="00C47C81">
      <w:pPr>
        <w:pStyle w:val="ProductList-Body"/>
        <w:ind w:left="180"/>
        <w:outlineLvl w:val="2"/>
        <w:rPr>
          <w:color w:val="0072C6"/>
        </w:rPr>
      </w:pPr>
      <w:r>
        <w:rPr>
          <w:b/>
          <w:color w:val="0072C6"/>
        </w:rPr>
        <w:tab/>
      </w:r>
      <w:r>
        <w:rPr>
          <w:color w:val="0072C6"/>
        </w:rPr>
        <w:t>Funções e Responsabilidades da Processadora e do Controlador</w:t>
      </w:r>
    </w:p>
    <w:p w14:paraId="4749153D" w14:textId="77777777" w:rsidR="00C47C81" w:rsidRPr="00CD1288" w:rsidRDefault="00C47C81" w:rsidP="00C47C81">
      <w:pPr>
        <w:pStyle w:val="ProductList-Body"/>
        <w:ind w:left="720"/>
      </w:pPr>
      <w:r>
        <w:t>O Cliente e a Microsoft concordam que o Cliente seja o controlador dos Dados Pessoais incluídos nos Dados de Suporte e a Microsoft seja a processadora de tais dados, exceto quando o Cliente agir como processador de Dados Pessoais, caso em que a Microsoft será uma subprocessadora. No entanto, a Microsoft e o Cliente concordam que a Microsoft seja a controladora de dados para informações de contato comercial ou outros Dados Pessoais que podem ser coletados simultaneamente aos Dados de Suporte mas necessários para manter a relação comercial com o Cliente. A Microsoft processará Dados Pessoais somente conforme instruções documentadas do Cliente. O Cliente concorda que seu contrato de licenciamento por volume (incluindo o OST) junto com o uso dos Serviços Profissionais por parte do Cliente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59C0903D" w14:textId="77777777" w:rsidR="00C47C81" w:rsidRDefault="00C47C81" w:rsidP="00C47C81">
      <w:pPr>
        <w:pStyle w:val="ProductList-Body"/>
        <w:ind w:left="158"/>
      </w:pPr>
    </w:p>
    <w:p w14:paraId="4B6A4E26" w14:textId="77777777" w:rsidR="00C47C81" w:rsidRPr="00CD1288" w:rsidRDefault="00C47C81" w:rsidP="00C47C81">
      <w:pPr>
        <w:pStyle w:val="ProductList-Body"/>
        <w:ind w:left="180"/>
        <w:outlineLvl w:val="2"/>
        <w:rPr>
          <w:color w:val="0072C6"/>
        </w:rPr>
      </w:pPr>
      <w:r>
        <w:rPr>
          <w:b/>
          <w:color w:val="0072C6"/>
        </w:rPr>
        <w:tab/>
      </w:r>
      <w:r>
        <w:rPr>
          <w:color w:val="0072C6"/>
        </w:rPr>
        <w:t>Processamento de Dados Pessoais incluídos nos Dados de Suporte</w:t>
      </w:r>
    </w:p>
    <w:p w14:paraId="4844E76A" w14:textId="77777777" w:rsidR="00C47C81" w:rsidRPr="00F77194" w:rsidRDefault="00C47C81" w:rsidP="00C47C81">
      <w:pPr>
        <w:pStyle w:val="CommentText"/>
        <w:spacing w:after="0"/>
        <w:ind w:left="720"/>
        <w:rPr>
          <w:sz w:val="18"/>
          <w:szCs w:val="18"/>
        </w:rPr>
      </w:pPr>
      <w:r>
        <w:rPr>
          <w:rStyle w:val="ProductList-BodyChar"/>
        </w:rPr>
        <w:t xml:space="preserve">As </w:t>
      </w:r>
      <w:r>
        <w:rPr>
          <w:sz w:val="18"/>
          <w:szCs w:val="18"/>
        </w:rPr>
        <w:t>partes reconhecem e concordam que:</w:t>
      </w:r>
    </w:p>
    <w:p w14:paraId="166E9EA8" w14:textId="77777777" w:rsidR="00C47C81" w:rsidRDefault="00C47C81" w:rsidP="00C47C81">
      <w:pPr>
        <w:pStyle w:val="ProductList-Body"/>
        <w:numPr>
          <w:ilvl w:val="0"/>
          <w:numId w:val="47"/>
        </w:numPr>
        <w:ind w:left="1280"/>
      </w:pPr>
      <w:r>
        <w:t>O objeto do processamento limita-se a Dados Pessoais dentro do escopo do GDPR;</w:t>
      </w:r>
    </w:p>
    <w:p w14:paraId="2CC96202" w14:textId="77777777" w:rsidR="00C47C81" w:rsidRDefault="00C47C81" w:rsidP="00C47C81">
      <w:pPr>
        <w:pStyle w:val="ProductList-Body"/>
        <w:numPr>
          <w:ilvl w:val="0"/>
          <w:numId w:val="47"/>
        </w:numPr>
        <w:ind w:left="1280"/>
      </w:pPr>
      <w:r>
        <w:t xml:space="preserve">A duração do processamento deverá ser a duração do direito do Cliente de receber suporte técnico e até que todos os Dados Pessoais sejam excluídos ou devolvidos de acordo com as instruções do Cliente ou os termos do OST; </w:t>
      </w:r>
    </w:p>
    <w:p w14:paraId="44C1AB70" w14:textId="77777777" w:rsidR="00C47C81" w:rsidRDefault="00C47C81" w:rsidP="00C47C81">
      <w:pPr>
        <w:pStyle w:val="ProductList-Body"/>
        <w:numPr>
          <w:ilvl w:val="0"/>
          <w:numId w:val="47"/>
        </w:numPr>
        <w:ind w:left="1280"/>
      </w:pPr>
      <w:r>
        <w:t xml:space="preserve">A natureza e a finalidade do processamento deverão ser fornecer suporte técnico de acordo com o contrato de licenciamento por volume do Cliente; </w:t>
      </w:r>
    </w:p>
    <w:p w14:paraId="54DAB0D1" w14:textId="77777777" w:rsidR="00C47C81" w:rsidRDefault="00C47C81" w:rsidP="00C47C81">
      <w:pPr>
        <w:pStyle w:val="ProductList-Body"/>
        <w:numPr>
          <w:ilvl w:val="0"/>
          <w:numId w:val="47"/>
        </w:numPr>
        <w:ind w:left="1280"/>
      </w:pPr>
      <w:r>
        <w:t xml:space="preserve">Os tipos de Dados Pessoais processados com relação ao fornecimento de suporte técnico incluem aqueles expressamente identificados no Artigo 4 do GDPR; e </w:t>
      </w:r>
    </w:p>
    <w:p w14:paraId="64BE268D" w14:textId="77777777" w:rsidR="00C47C81" w:rsidRDefault="00C47C81" w:rsidP="00C47C81">
      <w:pPr>
        <w:pStyle w:val="ProductList-Body"/>
        <w:numPr>
          <w:ilvl w:val="0"/>
          <w:numId w:val="47"/>
        </w:numPr>
        <w:ind w:left="1282"/>
      </w:pPr>
      <w:r>
        <w:lastRenderedPageBreak/>
        <w:t>As categorias de titulares de dados incluem os representantes do Cliente e os usuários finais, como funcionários, prestadores de serviços, colaboradores e clientes do Cliente.</w:t>
      </w:r>
    </w:p>
    <w:p w14:paraId="6DD9ED40" w14:textId="77777777" w:rsidR="00C47C81" w:rsidRDefault="00C47C81" w:rsidP="00C47C81">
      <w:pPr>
        <w:pStyle w:val="ProductList-Body"/>
        <w:ind w:left="922"/>
      </w:pPr>
    </w:p>
    <w:p w14:paraId="5C6F9E05" w14:textId="77777777" w:rsidR="00C47C81" w:rsidRDefault="00C47C81" w:rsidP="00C47C81">
      <w:pPr>
        <w:pStyle w:val="ProductList-Body"/>
        <w:ind w:left="720"/>
      </w:pPr>
      <w:r>
        <w:t>Com relação às solicitações do titular de dados e aos registros de processamento de atividades referente aos Dados de Suporte, bem como os Dados Pessoais neles incluídos, a Microsoft cumprirá as obrigações aplicáveis estabelecidas nas disposições dos “Direitos do Titular dos Dados; Assistência mediante Solicitações” e dos “Registros de Atividades de Processamento”, na seção Termos de Proteção de Dados dos OST.</w:t>
      </w:r>
    </w:p>
    <w:p w14:paraId="410E03B4" w14:textId="77777777" w:rsidR="00C47C81" w:rsidRDefault="00C47C81" w:rsidP="00C47C81">
      <w:pPr>
        <w:pStyle w:val="ProductList-Body"/>
      </w:pPr>
    </w:p>
    <w:p w14:paraId="51B0DAB8" w14:textId="77777777" w:rsidR="00C47C81" w:rsidRPr="00F40FD0" w:rsidRDefault="00C47C81" w:rsidP="00C47C81">
      <w:pPr>
        <w:pStyle w:val="ProductList-Body"/>
        <w:ind w:left="180"/>
        <w:outlineLvl w:val="2"/>
      </w:pPr>
      <w:r>
        <w:rPr>
          <w:b/>
          <w:bCs/>
          <w:color w:val="0072C6"/>
        </w:rPr>
        <w:t>Segurança dos Dados de Suporte</w:t>
      </w:r>
    </w:p>
    <w:p w14:paraId="2C9F5A5F" w14:textId="77777777" w:rsidR="00F26338" w:rsidRDefault="00F26338" w:rsidP="00F26338">
      <w:pPr>
        <w:pStyle w:val="ProductList-Body"/>
        <w:ind w:left="158"/>
      </w:pPr>
      <w:r>
        <w:t>A Microsoft implementará e manterá procedimentos técnicos e organizacionais para proteger os Dados de Suporte. Esses procedimentos devem cumprir os requisitos estabelecidos nos padrões ISO 27001, ISO 27002 e ISO 27018. Se a Microsoft tomar conhecimento de uma violação de segurança que leve à destruição, perda, alteração, divulgação não autorizada ou acesso, acidental ou ilícito, aos Dados de Suporte enquanto processados pela Microsoft, a Microsoft cumprirá as obrigações estabelecidas na disposição “Notificação de Incidente de Segurança”, na seção Termos de Proteção de Dados dos OST.</w:t>
      </w:r>
    </w:p>
    <w:p w14:paraId="54BF64D4" w14:textId="77777777" w:rsidR="00C47C81" w:rsidRDefault="00C47C81" w:rsidP="00C47C81">
      <w:pPr>
        <w:pStyle w:val="ProductList-Body"/>
        <w:ind w:left="158"/>
      </w:pPr>
    </w:p>
    <w:p w14:paraId="4D8C0CC8" w14:textId="77777777" w:rsidR="00C47C81" w:rsidRPr="00F40FD0" w:rsidRDefault="00C47C81" w:rsidP="00C47C81">
      <w:pPr>
        <w:pStyle w:val="ProductList-Body"/>
        <w:ind w:left="180"/>
        <w:outlineLvl w:val="2"/>
      </w:pPr>
      <w:r>
        <w:rPr>
          <w:b/>
          <w:bCs/>
          <w:color w:val="0072C6"/>
        </w:rPr>
        <w:t>Transferência e Localização de Dados</w:t>
      </w:r>
    </w:p>
    <w:p w14:paraId="10D3207D" w14:textId="77777777" w:rsidR="00C47C81" w:rsidRDefault="00C47C81" w:rsidP="00C47C81">
      <w:pPr>
        <w:pStyle w:val="ProductList-Body"/>
        <w:ind w:left="158"/>
      </w:pPr>
      <w:r>
        <w:t>Os Dados de Suporte processados pela Microsoft em nome do Cliente poderão ser transferidos, armazenados e processados nos Estados Unidos ou em qualquer outro país no qual a Microsoft, suas Afiliadas ou Subprocessadores operam. O Cliente nomeia a Microsoft para executar qualquer transferência de Dados de Suporte para qualquer país, bem como para armazenar e processar esses dados a fim de fornecer suporte técnico.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E9207FF" w14:textId="77777777" w:rsidR="00C47C81" w:rsidRDefault="00C47C81" w:rsidP="00C47C81">
      <w:pPr>
        <w:pStyle w:val="ProductList-Body"/>
        <w:ind w:left="158"/>
      </w:pPr>
    </w:p>
    <w:p w14:paraId="1349780A" w14:textId="77777777" w:rsidR="00C47C81" w:rsidRPr="00F40FD0" w:rsidRDefault="00C47C81" w:rsidP="00C47C81">
      <w:pPr>
        <w:pStyle w:val="ProductList-Body"/>
        <w:ind w:left="180"/>
        <w:outlineLvl w:val="2"/>
      </w:pPr>
      <w:r>
        <w:rPr>
          <w:b/>
          <w:bCs/>
          <w:color w:val="0072C6"/>
        </w:rPr>
        <w:t>Outros Compromissos Relativos aos Dados de Suporte</w:t>
      </w:r>
    </w:p>
    <w:p w14:paraId="048EC62B" w14:textId="77777777" w:rsidR="00C47C81" w:rsidRDefault="00C47C81" w:rsidP="00C47C81">
      <w:pPr>
        <w:pStyle w:val="ProductList-Body"/>
        <w:ind w:left="180"/>
        <w:outlineLvl w:val="2"/>
        <w:rPr>
          <w:color w:val="0072C6"/>
        </w:rPr>
      </w:pPr>
      <w:r>
        <w:rPr>
          <w:b/>
          <w:color w:val="0072C6"/>
        </w:rPr>
        <w:tab/>
      </w:r>
      <w:r>
        <w:rPr>
          <w:color w:val="0072C6"/>
        </w:rPr>
        <w:t>Divulgação</w:t>
      </w:r>
    </w:p>
    <w:p w14:paraId="74550B60" w14:textId="77777777" w:rsidR="00C47C81" w:rsidRPr="00CD1288" w:rsidRDefault="00C47C81" w:rsidP="00C47C81">
      <w:pPr>
        <w:pStyle w:val="ProductList-Body"/>
        <w:ind w:left="720"/>
      </w:pPr>
      <w:r>
        <w:t>A divulgação de Dados de Suporte a terceiros pela Microsoft é regida pelas mesmas restrições e pelos mesmos procedimentos que regem os Dados do Cliente estabelecidos na disposição “Divulgação de Dados do Cliente”, na seção Termos de Proteção de Dados dos OST.</w:t>
      </w:r>
    </w:p>
    <w:p w14:paraId="7DA26512" w14:textId="77777777" w:rsidR="00C47C81" w:rsidRDefault="00C47C81" w:rsidP="00C47C81">
      <w:pPr>
        <w:pStyle w:val="ProductList-Body"/>
        <w:ind w:left="158"/>
      </w:pPr>
    </w:p>
    <w:p w14:paraId="5A0C65D7" w14:textId="77777777" w:rsidR="00C47C81" w:rsidRDefault="00C47C81" w:rsidP="00C47C81">
      <w:pPr>
        <w:pStyle w:val="ProductList-Body"/>
        <w:ind w:left="180"/>
        <w:outlineLvl w:val="2"/>
        <w:rPr>
          <w:color w:val="0072C6"/>
        </w:rPr>
      </w:pPr>
      <w:r>
        <w:rPr>
          <w:b/>
          <w:color w:val="0072C6"/>
        </w:rPr>
        <w:tab/>
      </w:r>
      <w:r>
        <w:rPr>
          <w:color w:val="0072C6"/>
        </w:rPr>
        <w:t>Exclusão ou Devolução</w:t>
      </w:r>
    </w:p>
    <w:p w14:paraId="28ABBE27" w14:textId="77777777" w:rsidR="00C47C81" w:rsidRDefault="00C47C81" w:rsidP="00C47C81">
      <w:pPr>
        <w:pStyle w:val="ProductList-Body"/>
        <w:ind w:left="720"/>
      </w:pPr>
      <w:r>
        <w:t>A Microsoft excluirá ou devolverá todas as cópias dos Dados de Suporte e Dados Pessoais neles incluídos, após as finalidades comerciais para as quais os Dados de Suporte foram coletados ou transferidos terem sido atendidas, ou antes, mediante solicitação do Cliente.</w:t>
      </w:r>
    </w:p>
    <w:p w14:paraId="5FAA97DC" w14:textId="77777777" w:rsidR="00C47C81" w:rsidRDefault="00C47C81" w:rsidP="00C47C81">
      <w:pPr>
        <w:pStyle w:val="ProductList-Body"/>
        <w:ind w:left="158"/>
      </w:pPr>
    </w:p>
    <w:p w14:paraId="50B2D239" w14:textId="77777777" w:rsidR="00B87331" w:rsidRDefault="00B87331" w:rsidP="00B87331">
      <w:pPr>
        <w:pStyle w:val="ProductList-Body"/>
        <w:ind w:left="180"/>
        <w:outlineLvl w:val="2"/>
        <w:rPr>
          <w:color w:val="0072C6"/>
        </w:rPr>
      </w:pPr>
      <w:r>
        <w:rPr>
          <w:b/>
          <w:color w:val="0072C6"/>
        </w:rPr>
        <w:tab/>
      </w:r>
      <w:r>
        <w:rPr>
          <w:color w:val="0072C6"/>
        </w:rPr>
        <w:t>Uso de Subprocessadores</w:t>
      </w:r>
    </w:p>
    <w:p w14:paraId="7737B30A" w14:textId="77777777" w:rsidR="00B87331" w:rsidRDefault="00B87331" w:rsidP="00B87331">
      <w:pPr>
        <w:pStyle w:val="ProductList-Body"/>
        <w:ind w:left="720"/>
      </w:pPr>
      <w:r>
        <w:t>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4F07FCA7" w14:textId="77777777" w:rsidR="00C47C81" w:rsidRDefault="00C47C81" w:rsidP="00C47C81">
      <w:pPr>
        <w:pStyle w:val="ProductList-Body"/>
        <w:ind w:left="158"/>
      </w:pPr>
    </w:p>
    <w:p w14:paraId="00746D09" w14:textId="77777777" w:rsidR="00C47C81" w:rsidRDefault="00C47C81" w:rsidP="00C47C81">
      <w:pPr>
        <w:pStyle w:val="ProductList-Body"/>
        <w:ind w:left="180"/>
        <w:outlineLvl w:val="2"/>
        <w:rPr>
          <w:color w:val="0072C6"/>
        </w:rPr>
      </w:pPr>
      <w:r>
        <w:rPr>
          <w:b/>
          <w:color w:val="0072C6"/>
        </w:rPr>
        <w:tab/>
      </w:r>
      <w:r>
        <w:rPr>
          <w:color w:val="0072C6"/>
        </w:rPr>
        <w:t>Instituições Educacionais</w:t>
      </w:r>
    </w:p>
    <w:p w14:paraId="0D87A7FF" w14:textId="77777777" w:rsidR="00C47C81" w:rsidRPr="00CD1288" w:rsidRDefault="00C47C81" w:rsidP="00C47C81">
      <w:pPr>
        <w:pStyle w:val="ProductList-Body"/>
        <w:ind w:left="720"/>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28449E2F" w14:textId="77777777" w:rsidR="00C47C81" w:rsidRPr="00CD1288" w:rsidRDefault="00C47C81" w:rsidP="00C47C81">
      <w:pPr>
        <w:pStyle w:val="ProductList-Body"/>
      </w:pPr>
    </w:p>
    <w:p w14:paraId="6B75270F" w14:textId="77777777" w:rsidR="00C47C81" w:rsidRPr="00FC2D52" w:rsidRDefault="00C47C81" w:rsidP="00C47C81">
      <w:pPr>
        <w:pStyle w:val="ProductList-Body"/>
        <w:outlineLvl w:val="2"/>
      </w:pPr>
      <w:r>
        <w:rPr>
          <w:b/>
          <w:bCs/>
          <w:color w:val="00188F"/>
        </w:rPr>
        <w:t>Outros Termos de Serviços Profissionais</w:t>
      </w:r>
    </w:p>
    <w:p w14:paraId="4DCFAB68" w14:textId="77777777" w:rsidR="00B87331" w:rsidRPr="00AC5443" w:rsidRDefault="00B87331" w:rsidP="00B87331">
      <w:pPr>
        <w:pStyle w:val="ProductList-Body"/>
        <w:tabs>
          <w:tab w:val="clear" w:pos="158"/>
          <w:tab w:val="left" w:pos="360"/>
        </w:tabs>
        <w:ind w:left="180"/>
        <w:outlineLvl w:val="3"/>
        <w:rPr>
          <w:b/>
          <w:color w:val="0072C6"/>
        </w:rPr>
      </w:pPr>
      <w:r>
        <w:rPr>
          <w:b/>
          <w:color w:val="0072C6"/>
        </w:rPr>
        <w:t>Processamento de Dados Pessoais</w:t>
      </w:r>
    </w:p>
    <w:p w14:paraId="32EF8BED" w14:textId="1A68522E" w:rsidR="00B87331" w:rsidRDefault="00B87331" w:rsidP="00B87331">
      <w:pPr>
        <w:pStyle w:val="CommentText"/>
        <w:ind w:left="180"/>
        <w:rPr>
          <w:sz w:val="18"/>
          <w:szCs w:val="18"/>
        </w:rPr>
      </w:pPr>
      <w:r>
        <w:rPr>
          <w:sz w:val="18"/>
          <w:szCs w:val="18"/>
        </w:rPr>
        <w:t xml:space="preserve">Visto que a Microsoft é processadora ou subprocessadora de Dados Pessoais, não incluídos nos Dados de Suporte, com relação à cláusula dos Serviços Profissionais, a Microsoft firmará os compromissos descritos (a) na cláusula nos “Processamento de Dados Pessoais, GDPR” da seção Termos de Proteção de Dados dos OST e (b) nos Termos do GDPR no Anexo 4 com todos os clientes a partir de 25 de maio de 2018. </w:t>
      </w:r>
    </w:p>
    <w:p w14:paraId="475A26F0" w14:textId="77777777" w:rsidR="00B65F6B" w:rsidRPr="00AC5443" w:rsidRDefault="00B65F6B" w:rsidP="00B65F6B">
      <w:pPr>
        <w:pStyle w:val="ProductList-Body"/>
        <w:tabs>
          <w:tab w:val="clear" w:pos="158"/>
          <w:tab w:val="left" w:pos="360"/>
        </w:tabs>
        <w:ind w:left="180"/>
        <w:outlineLvl w:val="3"/>
        <w:rPr>
          <w:b/>
          <w:color w:val="0072C6"/>
        </w:rPr>
      </w:pPr>
      <w:r>
        <w:rPr>
          <w:b/>
          <w:color w:val="0072C6"/>
        </w:rPr>
        <w:t>Uso de Subprocessadores</w:t>
      </w:r>
    </w:p>
    <w:p w14:paraId="6894A4DE" w14:textId="77777777" w:rsidR="00B65F6B" w:rsidRPr="00B65F6B" w:rsidRDefault="00B65F6B" w:rsidP="00B65F6B">
      <w:pPr>
        <w:pStyle w:val="CommentText"/>
        <w:ind w:left="180"/>
        <w:rPr>
          <w:sz w:val="18"/>
          <w:szCs w:val="18"/>
        </w:rPr>
      </w:pPr>
      <w:r w:rsidRPr="00B65F6B">
        <w:rPr>
          <w:sz w:val="18"/>
          <w:szCs w:val="18"/>
        </w:rPr>
        <w:t xml:space="preserve">A Microsoft poderá empregar Subprocessadores para realizar determinados serviços em seu nome. Para Serviços Profissionais que não sejam suporte técnico dos Serviços Online, o Cliente consente que a Microsoft contrate Subprocessadores para o processamento de Dados Pessoais. A Microsoft garantirá que os Subprocessadores estejam vinculados por contratos escritos que exigem que eles forneçam pelo menos o nível de proteção de dados exigido da Microsoft segundo este Anexo. </w:t>
      </w:r>
    </w:p>
    <w:p w14:paraId="0E9AD7D8" w14:textId="77777777" w:rsidR="00B65F6B" w:rsidRPr="00B65F6B" w:rsidRDefault="00B65F6B" w:rsidP="00B65F6B">
      <w:pPr>
        <w:pStyle w:val="CommentText"/>
        <w:ind w:left="180"/>
        <w:rPr>
          <w:sz w:val="18"/>
          <w:szCs w:val="18"/>
        </w:rPr>
      </w:pPr>
      <w:r w:rsidRPr="00B65F6B">
        <w:rPr>
          <w:sz w:val="18"/>
          <w:szCs w:val="18"/>
        </w:rPr>
        <w:t>Uma lista dos Subprocessadores da Microsoft está disponível mediante solicitação. Se essa lista for solicitada, pelo menos 14 dias antes de autorizar qualquer novo Subprocessador a acessar Dados Pessoais, a Microsoft atualizará a lista e fornecerá ao Cliente um mecanismo para obter uma notificação dessa atualização.</w:t>
      </w:r>
    </w:p>
    <w:p w14:paraId="5F079331" w14:textId="77777777" w:rsidR="00B65F6B" w:rsidRPr="00B65F6B" w:rsidRDefault="00B65F6B" w:rsidP="00B65F6B">
      <w:pPr>
        <w:pStyle w:val="CommentText"/>
        <w:ind w:left="180"/>
        <w:rPr>
          <w:sz w:val="18"/>
          <w:szCs w:val="18"/>
        </w:rPr>
      </w:pPr>
      <w:r w:rsidRPr="00B65F6B">
        <w:rPr>
          <w:sz w:val="18"/>
          <w:szCs w:val="18"/>
        </w:rPr>
        <w:lastRenderedPageBreak/>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22"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23" w:name="_Toc534198533"/>
      <w:r w:rsidRPr="002E6209">
        <w:rPr>
          <w:lang w:val="pt-BR"/>
        </w:rPr>
        <w:t>Notificação sobre Codificação de H.265/HEVC dos Serviços de Mídia do Azure</w:t>
      </w:r>
      <w:bookmarkEnd w:id="222"/>
      <w:bookmarkEnd w:id="223"/>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24" w:name="_Toc484158323"/>
      <w:bookmarkStart w:id="225" w:name="_Toc534198534"/>
      <w:r w:rsidRPr="001C012F">
        <w:rPr>
          <w:lang w:val="pt-BR"/>
        </w:rPr>
        <w:lastRenderedPageBreak/>
        <w:t>Notificação sobre o Adobe Flash Player</w:t>
      </w:r>
      <w:bookmarkEnd w:id="224"/>
      <w:bookmarkEnd w:id="225"/>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7" w:history="1">
        <w:r>
          <w:rPr>
            <w:rStyle w:val="Hyperlink"/>
          </w:rPr>
          <w:t>http://go.microsoft.com/fwlink/?linkid=248532</w:t>
        </w:r>
      </w:hyperlink>
      <w:r>
        <w:t>. Adobe e Flash são marcas registradas ou marcas da Adobe Systems Incorporated nos Estados Unidos e/ou em outros países.</w:t>
      </w:r>
    </w:p>
    <w:bookmarkStart w:id="226" w:name="_Toc484158324"/>
    <w:bookmarkStart w:id="227" w:name="_Toc476230953"/>
    <w:p w14:paraId="5A5493FA" w14:textId="77777777" w:rsidR="00F26338" w:rsidRPr="00F86985" w:rsidRDefault="00F26338" w:rsidP="00F26338">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history="1">
        <w:r>
          <w:rPr>
            <w:rStyle w:val="Hyperlink"/>
            <w:sz w:val="16"/>
            <w:szCs w:val="16"/>
          </w:rPr>
          <w:t>Termos Gerais</w:t>
        </w:r>
      </w:hyperlink>
    </w:p>
    <w:p w14:paraId="5E7EA337" w14:textId="77777777" w:rsidR="00DF4FAC" w:rsidRPr="00DF4FAC" w:rsidRDefault="00DF4FAC" w:rsidP="00B87331">
      <w:pPr>
        <w:pStyle w:val="ProductList-Offering1Heading"/>
        <w:keepNext/>
        <w:rPr>
          <w:lang w:val="pt-BR"/>
        </w:rPr>
      </w:pPr>
      <w:bookmarkStart w:id="228" w:name="_Toc534198535"/>
      <w:r w:rsidRPr="00DF4FAC">
        <w:rPr>
          <w:lang w:val="pt-BR"/>
        </w:rPr>
        <w:t>Notificação sobre o Padrão Visual H.264/AVC, o Padrão de Vídeo VC-1, o Padrão Visual MPEG-4 Parte 2 e o Padrão de Vídeo MPEG-2</w:t>
      </w:r>
      <w:bookmarkEnd w:id="226"/>
      <w:bookmarkEnd w:id="227"/>
      <w:bookmarkEnd w:id="228"/>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D5270A"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9"/>
          <w:footerReference w:type="first" r:id="rId70"/>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29" w:name="_Toc503180509"/>
      <w:bookmarkStart w:id="230" w:name="Attachment2"/>
      <w:bookmarkStart w:id="231" w:name="_Toc534198536"/>
      <w:r>
        <w:lastRenderedPageBreak/>
        <w:t>Anexo 2 – Pacotes de Licenças de Assinatura</w:t>
      </w:r>
      <w:bookmarkEnd w:id="229"/>
      <w:bookmarkEnd w:id="231"/>
    </w:p>
    <w:p w14:paraId="48305789" w14:textId="57B81BA5"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ayout w:type="fixed"/>
        <w:tblLook w:val="04A0" w:firstRow="1" w:lastRow="0" w:firstColumn="1" w:lastColumn="0" w:noHBand="0" w:noVBand="1"/>
      </w:tblPr>
      <w:tblGrid>
        <w:gridCol w:w="3591"/>
        <w:gridCol w:w="270"/>
        <w:gridCol w:w="306"/>
        <w:gridCol w:w="270"/>
        <w:gridCol w:w="306"/>
        <w:gridCol w:w="828"/>
        <w:gridCol w:w="810"/>
        <w:gridCol w:w="450"/>
        <w:gridCol w:w="450"/>
        <w:gridCol w:w="360"/>
        <w:gridCol w:w="360"/>
        <w:gridCol w:w="387"/>
        <w:gridCol w:w="963"/>
        <w:gridCol w:w="360"/>
        <w:gridCol w:w="413"/>
        <w:gridCol w:w="487"/>
      </w:tblGrid>
      <w:tr w:rsidR="00BC41BA" w14:paraId="538BDAC4" w14:textId="77777777" w:rsidTr="00D93F2A">
        <w:trPr>
          <w:trHeight w:val="636"/>
          <w:tblHeader/>
        </w:trPr>
        <w:tc>
          <w:tcPr>
            <w:tcW w:w="3591" w:type="dxa"/>
            <w:vMerge w:val="restart"/>
            <w:tcBorders>
              <w:top w:val="nil"/>
              <w:left w:val="nil"/>
              <w:bottom w:val="dashSmallGap" w:sz="4" w:space="0" w:color="FFFFFF" w:themeColor="text1" w:themeTint="00" w:themeShade="00"/>
              <w:right w:val="nil"/>
            </w:tcBorders>
            <w:vAlign w:val="bottom"/>
            <w:hideMark/>
          </w:tcPr>
          <w:p w14:paraId="32C29D62"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1C8A3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EE98F3"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6E74A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87CE980"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1B16C95D"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37C3E9"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63944A"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Empresarial</w:t>
            </w:r>
          </w:p>
          <w:p w14:paraId="593CC222"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AF077E2"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33D14C"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Mobilidade +</w:t>
            </w:r>
          </w:p>
          <w:p w14:paraId="4CF1334A"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110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498030" w14:textId="77777777" w:rsidR="00BC41BA"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0AC79745" w14:textId="77777777" w:rsidR="00BC41BA" w:rsidRPr="001F15CE" w:rsidRDefault="00BC41BA"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02DFC6" w14:textId="77777777" w:rsidR="00BC41BA" w:rsidRPr="006F1174"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574F8120" w14:textId="77777777" w:rsidR="00BC41BA" w:rsidRPr="001F15CE" w:rsidRDefault="00BC41BA"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0198C6F"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F2D2FB5" w14:textId="77777777" w:rsidR="00BC41BA" w:rsidRPr="001F15CE" w:rsidRDefault="00BC41BA"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C41BA" w14:paraId="79B01319" w14:textId="77777777" w:rsidTr="00D93F2A">
        <w:trPr>
          <w:trHeight w:val="341"/>
          <w:tblHeader/>
        </w:trPr>
        <w:tc>
          <w:tcPr>
            <w:tcW w:w="3591" w:type="dxa"/>
            <w:vMerge/>
            <w:tcBorders>
              <w:top w:val="nil"/>
              <w:left w:val="nil"/>
              <w:bottom w:val="dashSmallGap" w:sz="4" w:space="0" w:color="808080" w:themeColor="background1" w:themeShade="80"/>
              <w:right w:val="nil"/>
            </w:tcBorders>
            <w:vAlign w:val="center"/>
            <w:hideMark/>
          </w:tcPr>
          <w:p w14:paraId="37546AE5" w14:textId="77777777" w:rsidR="00BC41BA" w:rsidRDefault="00BC41BA" w:rsidP="00D93F2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9596E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CBE3B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EC4A6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EF70F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CC9C61"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97EC04"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346007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F8C92B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6881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FFF15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DA4A4F"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178E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7C687608"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E85069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3" w:type="dxa"/>
            <w:tcBorders>
              <w:top w:val="nil"/>
              <w:left w:val="single" w:sz="12" w:space="0" w:color="FFFFFF" w:themeColor="background1"/>
              <w:bottom w:val="single" w:sz="12" w:space="0" w:color="FFFFFF" w:themeColor="background1"/>
              <w:right w:val="nil"/>
            </w:tcBorders>
            <w:shd w:val="clear" w:color="auto" w:fill="0072C6"/>
            <w:vAlign w:val="center"/>
          </w:tcPr>
          <w:p w14:paraId="605BC30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B559F09"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87" w:type="dxa"/>
            <w:tcBorders>
              <w:top w:val="nil"/>
              <w:left w:val="single" w:sz="12" w:space="0" w:color="FFFFFF" w:themeColor="background1"/>
              <w:bottom w:val="single" w:sz="12" w:space="0" w:color="FFFFFF" w:themeColor="background1"/>
              <w:right w:val="nil"/>
            </w:tcBorders>
            <w:shd w:val="clear" w:color="auto" w:fill="0072C6"/>
            <w:vAlign w:val="center"/>
          </w:tcPr>
          <w:p w14:paraId="5EC2FEA6" w14:textId="77777777" w:rsidR="00BC41BA" w:rsidRPr="001F15CE" w:rsidRDefault="00BC41BA" w:rsidP="00D93F2A">
            <w:pPr>
              <w:pStyle w:val="ProductList-Body"/>
              <w:tabs>
                <w:tab w:val="clear" w:pos="158"/>
                <w:tab w:val="left" w:pos="720"/>
              </w:tabs>
              <w:spacing w:line="256" w:lineRule="auto"/>
              <w:ind w:left="-161"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BC41BA" w14:paraId="01FA8CBC" w14:textId="77777777" w:rsidTr="00D93F2A">
        <w:trPr>
          <w:trHeight w:val="210"/>
        </w:trPr>
        <w:tc>
          <w:tcPr>
            <w:tcW w:w="3591" w:type="dxa"/>
            <w:tcBorders>
              <w:top w:val="nil"/>
              <w:left w:val="nil"/>
              <w:bottom w:val="dashSmallGap" w:sz="4" w:space="0" w:color="BFBFBF" w:themeColor="background1" w:themeShade="BF"/>
              <w:right w:val="nil"/>
            </w:tcBorders>
            <w:noWrap/>
            <w:vAlign w:val="center"/>
            <w:hideMark/>
          </w:tcPr>
          <w:p w14:paraId="72D99C6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51A1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74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172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1C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2A8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09B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131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E0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A02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697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4EE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EAF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00D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6A8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BDA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56A2EA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F5BCC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6CA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3A0E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0C5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26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792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C63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C4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761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16B9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15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0C8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CEE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94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423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FD1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5E18FD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8CD81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49F9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61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B1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23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F21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AA7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830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9E7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79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9A7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6CC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F7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9E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E1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5C5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55198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761F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682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770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DDB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54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01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6B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768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BF9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5679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EE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59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2F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12B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89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F4E7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16A247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C1A77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23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58A3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470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04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45AD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D70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1FB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8C1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FE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80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7F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A1F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07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697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3B3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1FE63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4C78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7AD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278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62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1E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F56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A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E1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5E6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5E6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B3F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C5F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5F9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049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D57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0A1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FD094B" w14:paraId="1B5B9E1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2B1D4E"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0148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034B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463D"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D67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D15F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FDFE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C4AB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A82F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EA0E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DA9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3A5B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880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B26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20371"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AE0B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6598F1F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C37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40D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97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1DB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53E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E98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092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A7D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241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50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0B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279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21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EEC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5C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226C1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445E1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75B2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00F5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CE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1D6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5BF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FF7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A70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1D3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EF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1EE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07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3A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BE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80D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AA4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9E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F6543C3"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990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7E3F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59A0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362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12A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4C7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B4AC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83F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F7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A27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AC8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77E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26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A3B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90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ABE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BD2443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5728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73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0CB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33E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7DD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16A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0E4C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83F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FD6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E8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324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DF6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EF2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8E5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A37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42B9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951BF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F524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49A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0B4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A1D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6A2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F4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153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012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27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DFF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04A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406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A98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DA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F57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5E0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86B701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BA90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0129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680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EE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27D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868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B4D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A9F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7EB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B9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AE9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E75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F92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598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643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E0C5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839707"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B90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A4FF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A7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322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93F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2E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A616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7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038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455F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2EA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88C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A6C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30C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63E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660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029ACE" w14:textId="77777777" w:rsidTr="00D93F2A">
        <w:trPr>
          <w:trHeight w:val="195"/>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45D6B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BD9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9F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DC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561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87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676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CB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A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568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259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74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39B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86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6C3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057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0FE7328" w14:textId="77777777" w:rsidTr="00D93F2A">
        <w:trPr>
          <w:trHeight w:val="24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9913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442C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A4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13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37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9B270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35EE7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0B50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2130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A8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88F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A45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E62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30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458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C210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14C2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9BC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D7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BF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486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42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2B8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A0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58E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61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0E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D686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B7A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2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3E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CBD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8C0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4B4DF9"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22F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5A2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B0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12B8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0A5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535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3C8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00C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D8E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FCC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6B2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6C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4B3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8AA4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936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7CA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31518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FB11D6"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E82A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FFF0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74C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AE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8D2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056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A23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F0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D75E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050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BDE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10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7FFF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3EC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DB8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ECEB47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1520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4C8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D07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A94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41E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A1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D1F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86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D110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65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1369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AFF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74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8B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E0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B26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781FBE7" w14:textId="77777777" w:rsidTr="00FD094B">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DC524"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0F1B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5A1D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F97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002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9A6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093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85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C5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D69E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7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7B51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B38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C1D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C25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B936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A6E528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9BC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C20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E24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7C9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966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A0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FAB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0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F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0C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C632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5EB2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9F7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5F16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AF0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62C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96E0A1A"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6B5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02D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C92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D0D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5F0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D4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CF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E9C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74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05B40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7FBF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8CAA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43A4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D3B3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5A3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926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9DFB31D"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864AF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F665B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90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3CD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366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9BF7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32A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645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E10B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627A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E0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195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E7DE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17B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9787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2E78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BA4452F"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E750E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781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D3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524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440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D7A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F960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B5C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4063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C0B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EB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9D4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7A1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8652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B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A8A3E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9DEB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FEF05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82D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CC7B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5AA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F76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1F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9A0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593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606F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53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0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F174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D11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D3D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08E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787E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31D96E1"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E86E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B25C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7B3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5D09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00D3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8DC0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D4C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791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392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52DD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E5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403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0B7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A78E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102A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A0C7C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D36E5B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2114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CE8F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8F9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5E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AEC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D14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5D0F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F7D8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B64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CDD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AF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F5E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35F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48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C45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435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E1CC67B"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89877"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E038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BE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D52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45E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232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440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AB6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C1ED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70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142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112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7C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BEDC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72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1DBE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1767C74"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F74E93"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E3AD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10F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C8D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5C9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1BC0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72CE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2D4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743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E8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C74C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87D9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5C89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E1DE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F06B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41200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FD094B" w14:paraId="356E05D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15068"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69B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F78B7"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6C55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E8C8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1E7AB"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4FA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AB34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C334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758F8"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D14D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42690"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8223A"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5E29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2745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57A3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17EB50A5"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3DB7B"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7E29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D6E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9EA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7F3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AFB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7923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0B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2E0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D39C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E577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E57B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78EA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9471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69C2D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6522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8B72B2"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1801E"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Plano 1 do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CBEE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3E8F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C8DF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0095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30DC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D2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E37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8DA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B26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13D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D64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6F3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6A7E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30B8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CD00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55B8B48"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BD5AD"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144D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A8A4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88D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60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4C7E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69D8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6E48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81E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A697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CEA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EE16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A705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2C9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2CC5B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AF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7F6B80"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B230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A62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A4A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9229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079E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09F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3A32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6BD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A0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02B5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1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E5DA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E3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24E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029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1220C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5BB6EB6"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4BC9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759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7C08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9F83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DF0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A85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83CA0"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A80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4CF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1F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7D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93E5"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EA0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A15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61E4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42C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1D3114E" w14:textId="77777777" w:rsidTr="00D93F2A">
        <w:trPr>
          <w:trHeight w:val="210"/>
        </w:trPr>
        <w:tc>
          <w:tcPr>
            <w:tcW w:w="359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2F1B1"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EE84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1782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B6F3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7A01F"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6B61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F26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4A6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D55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1EF3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2945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2214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37FC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AC1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1FA9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57AE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02286F8" w14:textId="77777777" w:rsidR="007D3CEC" w:rsidRPr="00450D25" w:rsidRDefault="007D3CEC" w:rsidP="007D3CEC">
      <w:pPr>
        <w:pStyle w:val="ProductList-Body"/>
        <w:rPr>
          <w:i/>
          <w:sz w:val="16"/>
          <w:szCs w:val="16"/>
        </w:rPr>
      </w:pPr>
      <w:r w:rsidRPr="00450D25">
        <w:rPr>
          <w:i/>
          <w:sz w:val="16"/>
          <w:szCs w:val="16"/>
          <w:vertAlign w:val="superscript"/>
        </w:rPr>
        <w:t>3</w:t>
      </w:r>
      <w:r w:rsidRPr="00450D25">
        <w:rPr>
          <w:i/>
          <w:sz w:val="16"/>
          <w:szCs w:val="16"/>
        </w:rPr>
        <w:t xml:space="preserve"> A inclusão do Skype for Business Online – Audioconferências com o Office 365 Enterprise E5 depende da disponibilidade regional.</w:t>
      </w:r>
    </w:p>
    <w:p w14:paraId="67A0ABF0" w14:textId="350B6E39" w:rsidR="007D3CEC" w:rsidRDefault="007D3CEC" w:rsidP="007D3CEC">
      <w:pPr>
        <w:pStyle w:val="ProductList-Body"/>
        <w:rPr>
          <w:i/>
          <w:sz w:val="16"/>
          <w:szCs w:val="16"/>
        </w:rPr>
      </w:pPr>
      <w:r w:rsidRPr="00450D25">
        <w:rPr>
          <w:i/>
          <w:sz w:val="16"/>
          <w:szCs w:val="16"/>
          <w:vertAlign w:val="superscript"/>
        </w:rPr>
        <w:t>4</w:t>
      </w:r>
      <w:r w:rsidRPr="00450D25">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71" w:history="1">
        <w:r w:rsidRPr="00450D25">
          <w:rPr>
            <w:rStyle w:val="Hyperlink"/>
            <w:i/>
            <w:sz w:val="16"/>
            <w:szCs w:val="16"/>
          </w:rPr>
          <w:t>https://www.microsoft.com/en-us/dynamics365/pricing</w:t>
        </w:r>
      </w:hyperlink>
      <w:r w:rsidRPr="00450D25">
        <w:rPr>
          <w:i/>
          <w:sz w:val="16"/>
          <w:szCs w:val="16"/>
        </w:rPr>
        <w:t>.</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12905993" w14:textId="77777777" w:rsidR="00B87331" w:rsidRPr="00450D25" w:rsidRDefault="00B87331" w:rsidP="007D3CEC">
      <w:pPr>
        <w:pStyle w:val="ProductList-Body"/>
        <w:rPr>
          <w:i/>
          <w:sz w:val="16"/>
          <w:szCs w:val="16"/>
        </w:rPr>
      </w:pPr>
    </w:p>
    <w:p w14:paraId="19F0F9D8" w14:textId="77777777" w:rsidR="007D3CEC" w:rsidRDefault="007D3CEC" w:rsidP="007D3CEC">
      <w:pPr>
        <w:pStyle w:val="ProductList-Body"/>
      </w:pPr>
    </w:p>
    <w:p w14:paraId="4CAD9D46" w14:textId="494BCDBA" w:rsidR="007D3CEC" w:rsidRDefault="007D3CEC" w:rsidP="007D3CEC">
      <w:pPr>
        <w:pStyle w:val="ProductList-Offering1Heading"/>
      </w:pPr>
      <w:bookmarkStart w:id="232" w:name="_Toc503180510"/>
      <w:bookmarkStart w:id="233" w:name="_Toc534198537"/>
      <w:r>
        <w:t>Setor Público</w:t>
      </w:r>
      <w:bookmarkEnd w:id="232"/>
      <w:bookmarkEnd w:id="233"/>
    </w:p>
    <w:tbl>
      <w:tblPr>
        <w:tblW w:w="10872"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BC41BA" w14:paraId="5AA79A4B" w14:textId="77777777" w:rsidTr="00D93F2A">
        <w:trPr>
          <w:trHeight w:val="312"/>
          <w:tblHeader/>
        </w:trPr>
        <w:tc>
          <w:tcPr>
            <w:tcW w:w="3545" w:type="dxa"/>
            <w:vMerge w:val="restart"/>
            <w:tcBorders>
              <w:top w:val="nil"/>
              <w:left w:val="nil"/>
              <w:bottom w:val="dashSmallGap" w:sz="4" w:space="0" w:color="808080" w:themeColor="text1" w:themeTint="7F" w:themeShade="00"/>
              <w:right w:val="nil"/>
            </w:tcBorders>
            <w:vAlign w:val="bottom"/>
            <w:hideMark/>
          </w:tcPr>
          <w:p w14:paraId="5DCD5C04" w14:textId="77777777" w:rsidR="00BC41BA" w:rsidRDefault="00BC41BA" w:rsidP="00D93F2A">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5000A3" w14:textId="77777777" w:rsidR="00BC41BA" w:rsidRPr="001F15CE" w:rsidRDefault="00BC41BA"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A35385E" w14:textId="77777777" w:rsidR="00BC41BA" w:rsidRPr="001F15CE" w:rsidRDefault="00BC41BA"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6C04F1B" w14:textId="77777777" w:rsidR="00BC41BA" w:rsidRPr="001F15CE" w:rsidRDefault="00BC41BA"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C41BA" w14:paraId="221E0086" w14:textId="77777777" w:rsidTr="00D93F2A">
        <w:trPr>
          <w:trHeight w:val="197"/>
          <w:tblHeader/>
        </w:trPr>
        <w:tc>
          <w:tcPr>
            <w:tcW w:w="3545" w:type="dxa"/>
            <w:vMerge/>
            <w:tcBorders>
              <w:top w:val="nil"/>
              <w:left w:val="nil"/>
              <w:bottom w:val="dashSmallGap" w:sz="4" w:space="0" w:color="808080" w:themeColor="background1" w:themeShade="80"/>
              <w:right w:val="nil"/>
            </w:tcBorders>
            <w:vAlign w:val="center"/>
            <w:hideMark/>
          </w:tcPr>
          <w:p w14:paraId="6AD72721" w14:textId="77777777" w:rsidR="00BC41BA" w:rsidRDefault="00BC41BA"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50ECE"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15CB60"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281A36"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8258AA"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9063C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5174A2"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F4376D"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FF42DC"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B4F24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BF471C" w14:textId="77777777" w:rsidR="00BC41BA" w:rsidRPr="006F1174"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7FBA7" w14:textId="77777777" w:rsidR="00BC41BA" w:rsidRPr="001F15CE" w:rsidRDefault="00BC41BA"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C41BA" w14:paraId="4951D493"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406D9C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CF9D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70A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6E3E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1ECF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5D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4FF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2B0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3CBE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13B2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6F46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BC85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60BE1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54E7F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2C8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434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6D1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B19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20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80D0D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96E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9912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D51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7AF7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41E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1A9D2A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0DF0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522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56B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06D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421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F8F1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580938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8BB1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F71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6C73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461E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C3F6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3C369E4"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03F26A"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B5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7B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7D1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D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F11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6B0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EF6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31C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44A8C"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CBC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9F8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D0AC5D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214E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91A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EEF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3DBC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317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C97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D8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F91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E725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538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1246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F4A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DF105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50029"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CE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B6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6D42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C7F7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224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D692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7BFB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241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C337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E8F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CC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rsidRPr="00FD094B" w14:paraId="4D71E2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6A370" w14:textId="77777777" w:rsidR="00BC41BA" w:rsidRPr="00BC41BA" w:rsidRDefault="00BC41BA" w:rsidP="00D93F2A">
            <w:pPr>
              <w:pStyle w:val="ProductList-Body"/>
              <w:tabs>
                <w:tab w:val="clear" w:pos="158"/>
                <w:tab w:val="left" w:pos="720"/>
              </w:tabs>
              <w:spacing w:line="256" w:lineRule="auto"/>
              <w:ind w:left="-108"/>
              <w:rPr>
                <w:rFonts w:asciiTheme="majorHAnsi" w:hAnsiTheme="majorHAnsi"/>
                <w:sz w:val="15"/>
                <w:szCs w:val="15"/>
                <w:lang w:val="en-US"/>
              </w:rPr>
            </w:pPr>
            <w:r w:rsidRPr="00BC41BA">
              <w:rPr>
                <w:rFonts w:asciiTheme="majorHAnsi" w:hAnsiTheme="majorHAnsi"/>
                <w:sz w:val="15"/>
                <w:szCs w:val="15"/>
                <w:lang w:val="en-US"/>
              </w:rPr>
              <w:t>Skype for Business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C4B3"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EC5AC"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20544"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0DAD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9565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1D2F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84B7E"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4E5EF"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CE66"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C1152"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150B5" w14:textId="77777777" w:rsidR="00BC41BA" w:rsidRPr="00BC41BA" w:rsidRDefault="00BC41BA"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BC41BA" w14:paraId="29213EB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F922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E6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8C08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E18F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8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26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C37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917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188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CEEF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746C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4099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BBB49F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F262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69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11C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678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803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B105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15D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9DE0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C8BB5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6F28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4338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901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46764D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113935"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941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680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08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2AF5F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BCA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C81D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6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426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A50A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3DBB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11AA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CAE513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4313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21A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70E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1BA9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6FA37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0FF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100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D184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9702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0548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74FA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28862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81AE35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6E91C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879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6ED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216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C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E5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7B7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5BC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6C79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3ED5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4AA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DFF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DBFEC4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905D38"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4F44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D085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5A75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124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F141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2431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D06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C48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13A2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08DF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25FB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42458D54" w14:textId="77777777" w:rsidTr="00D93F2A">
        <w:trPr>
          <w:trHeight w:val="19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D7CA70"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E0D8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71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868C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7629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D5D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D1F0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D38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9728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A835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DC7E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B73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39F37F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BA17E"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074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845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AC8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CA57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46A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3380C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15B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81AC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7DF3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A3C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5DB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72338E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1E880"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1491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D17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7BCC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261A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4BE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DF9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0C1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618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3A0C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BD3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8D9A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AC931D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EB0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58E2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BDAC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5690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E04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6F0D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FA3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514B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8DE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9AB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845ED"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F63E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73CE670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B0963"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D87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C56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57DF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86F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0B8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7D4D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C69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21FC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9E92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1C7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51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D8B58FC"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3E9E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2670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7D61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CA93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59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B399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183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371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6448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FC5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BDD8A"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CD0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D35720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1892D"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83DB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482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C6D7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0F86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5BE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B5B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FE11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9EEA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4DC8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CDD70"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0CF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EC9692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4A01B"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7A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1F7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2B54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7D5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46C3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264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795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EEE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FE9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9F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F2132"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1F48B2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D4163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64C4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7F32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69C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EB0C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0E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829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496A"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31DD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C424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8809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98A3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3C1708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2EEB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F0B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D32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9796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3B8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29A3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E03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136BC"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DBB71"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C9C2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FE759"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CB3759"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5A70002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9BE54F"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EFB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45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2B18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2A99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1F72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45EF4"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B75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3E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8B5F"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89DD2"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B40C0"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7425A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3DD6C"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2439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AD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62FE5"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836D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C96FF"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973A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69E4B"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367CE"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2B6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78834"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0E373"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2DDD06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B0F2" w14:textId="77777777" w:rsidR="00BC41BA" w:rsidRPr="009B68F5"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4F38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F640D"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CE10A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2A16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6BD1E"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1F36D"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47A08"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4A7226"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15B7"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FD543"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545A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0FA7AEA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534F57" w14:textId="77777777" w:rsidR="00BC41BA" w:rsidRPr="006F1174"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66B6"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C5777" w14:textId="77777777" w:rsidR="00BC41BA" w:rsidRPr="009B68F5"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45A1A"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418A89"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6C839C"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01C957"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960E5B"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1ADB8"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26501"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C9A643"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FC3C72" w14:textId="77777777" w:rsidR="00BC41BA" w:rsidRPr="006F1174" w:rsidRDefault="00BC41BA" w:rsidP="00D93F2A">
            <w:pPr>
              <w:pStyle w:val="ProductList-Body"/>
              <w:tabs>
                <w:tab w:val="clear" w:pos="158"/>
                <w:tab w:val="left" w:pos="720"/>
              </w:tabs>
              <w:spacing w:line="256" w:lineRule="auto"/>
              <w:jc w:val="center"/>
              <w:rPr>
                <w:rFonts w:asciiTheme="majorHAnsi" w:hAnsiTheme="majorHAnsi"/>
                <w:sz w:val="15"/>
                <w:szCs w:val="15"/>
              </w:rPr>
            </w:pPr>
          </w:p>
        </w:tc>
      </w:tr>
      <w:tr w:rsidR="00BC41BA" w14:paraId="69EB47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E49403" w14:textId="77777777" w:rsidR="00BC41BA" w:rsidRDefault="00BC41BA"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F124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D09CE"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DFFC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23E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07A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21DA8"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89245"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B8B"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36276"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5497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6891" w14:textId="77777777" w:rsidR="00BC41BA" w:rsidRDefault="00BC41BA" w:rsidP="00D93F2A">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p w14:paraId="70686AEE" w14:textId="77777777" w:rsidR="007D3CEC" w:rsidRPr="00C040A0" w:rsidRDefault="007D3CEC" w:rsidP="007D3CEC">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Government/Education E5/A5 depende da disponibilidade regional.</w:t>
      </w:r>
    </w:p>
    <w:bookmarkEnd w:id="230"/>
    <w:p w14:paraId="202BEC4C" w14:textId="77777777" w:rsidR="00B87331" w:rsidRDefault="00B87331" w:rsidP="00B87331">
      <w:pPr>
        <w:pStyle w:val="ProductList-Body"/>
        <w:rPr>
          <w:i/>
          <w:sz w:val="16"/>
          <w:szCs w:val="16"/>
        </w:rPr>
      </w:pPr>
      <w:r>
        <w:rPr>
          <w:i/>
          <w:sz w:val="16"/>
          <w:szCs w:val="16"/>
          <w:vertAlign w:val="superscript"/>
        </w:rPr>
        <w:t>4</w:t>
      </w:r>
      <w:r w:rsidRPr="000E0B7D">
        <w:rPr>
          <w:i/>
          <w:sz w:val="16"/>
          <w:szCs w:val="16"/>
        </w:rPr>
        <w:t xml:space="preserve"> </w:t>
      </w:r>
      <w:r>
        <w:rPr>
          <w:i/>
          <w:sz w:val="16"/>
          <w:szCs w:val="16"/>
        </w:rPr>
        <w:t>Inclui o Microsoft 365 Education A3 com CAL principal.</w:t>
      </w:r>
    </w:p>
    <w:p w14:paraId="5014EE0F" w14:textId="77777777" w:rsidR="00B87331" w:rsidRDefault="00B87331" w:rsidP="00B87331">
      <w:pPr>
        <w:pStyle w:val="ProductList-Body"/>
        <w:rPr>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0564AFD0" w14:textId="77777777" w:rsidR="008358C7" w:rsidRPr="000772BE" w:rsidRDefault="00D5270A"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4" w:name="Attachment3"/>
      <w:bookmarkStart w:id="235" w:name="_Toc534198538"/>
      <w:r>
        <w:lastRenderedPageBreak/>
        <w:t>Anexo 3 – As Cláusulas Contratuais Padrão (Processadores)</w:t>
      </w:r>
      <w:bookmarkEnd w:id="234"/>
      <w:bookmarkEnd w:id="235"/>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36" w:name="Attachment4"/>
      <w:bookmarkStart w:id="237" w:name="_Toc489605629"/>
      <w:bookmarkStart w:id="238" w:name="_Toc534198539"/>
      <w:r>
        <w:lastRenderedPageBreak/>
        <w:t>Anexo 4 – Termos do Regulamento Geral de Proteção de Dados da União Europeia</w:t>
      </w:r>
      <w:bookmarkEnd w:id="236"/>
      <w:bookmarkEnd w:id="237"/>
      <w:bookmarkEnd w:id="238"/>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481ED7" w14:textId="77777777" w:rsidR="00643D53" w:rsidRDefault="00643D53" w:rsidP="009A573F">
      <w:pPr>
        <w:spacing w:after="0" w:line="240" w:lineRule="auto"/>
      </w:pPr>
      <w:r>
        <w:separator/>
      </w:r>
    </w:p>
  </w:endnote>
  <w:endnote w:type="continuationSeparator" w:id="0">
    <w:p w14:paraId="6BAB7550" w14:textId="77777777" w:rsidR="00643D53" w:rsidRDefault="00643D53" w:rsidP="009A573F">
      <w:pPr>
        <w:spacing w:after="0" w:line="240" w:lineRule="auto"/>
      </w:pPr>
      <w:r>
        <w:continuationSeparator/>
      </w:r>
    </w:p>
  </w:endnote>
  <w:endnote w:type="continuationNotice" w:id="1">
    <w:p w14:paraId="0FD329D2" w14:textId="77777777" w:rsidR="00643D53" w:rsidRDefault="00643D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A2DF5" w:rsidRDefault="008A2DF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A2DF5" w:rsidRPr="00591643" w:rsidRDefault="008A2DF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A2DF5" w:rsidRPr="00C76DF3" w:rsidRDefault="00D5270A"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A2DF5" w:rsidRPr="00C76DF3" w:rsidRDefault="00D5270A"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A2DF5" w:rsidRPr="00C76DF3" w:rsidRDefault="00D5270A"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A2DF5" w:rsidRPr="00C76DF3" w:rsidRDefault="00D5270A"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A2DF5" w:rsidRPr="00C76DF3" w:rsidRDefault="00D5270A"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A2DF5" w:rsidRPr="00C76DF3" w:rsidRDefault="00D5270A"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537610" w14:textId="77777777" w:rsidR="008A2DF5" w:rsidRPr="00591643" w:rsidRDefault="008A2D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A2DF5" w:rsidRPr="00C76DF3" w:rsidRDefault="00D5270A" w:rsidP="00F856BF">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A2DF5" w:rsidRPr="00C76DF3" w:rsidRDefault="008A2DF5"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A2DF5" w:rsidRPr="00C76DF3" w:rsidRDefault="00D5270A" w:rsidP="00F856BF">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A2DF5" w:rsidRPr="00C76DF3" w:rsidRDefault="008A2DF5"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A2DF5" w:rsidRPr="00C76DF3" w:rsidRDefault="00D5270A" w:rsidP="00F856BF">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A2DF5" w:rsidRPr="00C76DF3" w:rsidRDefault="008A2DF5"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A2DF5" w:rsidRPr="00C76DF3" w:rsidRDefault="00D5270A" w:rsidP="00F856BF">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A2DF5" w:rsidRPr="00C76DF3" w:rsidRDefault="00D5270A" w:rsidP="00F856BF">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A2DF5" w:rsidRPr="00C76DF3" w:rsidRDefault="008A2DF5"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A2DF5" w:rsidRPr="00C76DF3" w:rsidRDefault="00D5270A" w:rsidP="00F856BF">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4DFCB022" w14:textId="77777777" w:rsidR="008A2DF5" w:rsidRPr="00113C26" w:rsidRDefault="008A2DF5"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A2DF5" w:rsidRPr="00C76DF3" w:rsidRDefault="00D5270A"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A2DF5" w:rsidRPr="00C76DF3" w:rsidRDefault="00D5270A"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A2DF5" w:rsidRPr="00C76DF3" w:rsidRDefault="00D5270A"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A2DF5" w:rsidRPr="00C76DF3" w:rsidRDefault="00D5270A"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A2DF5" w:rsidRPr="00C76DF3" w:rsidRDefault="00D5270A"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A2DF5" w:rsidRPr="00C76DF3" w:rsidRDefault="00D5270A"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61C0172"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A2DF5" w:rsidRPr="00C76DF3" w:rsidRDefault="00D5270A"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A2DF5" w:rsidRPr="00C76DF3" w:rsidRDefault="00D5270A"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A2DF5" w:rsidRPr="00C76DF3" w:rsidRDefault="00D5270A"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A2DF5" w:rsidRPr="00C76DF3" w:rsidRDefault="00D5270A"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A2DF5" w:rsidRPr="00C76DF3" w:rsidRDefault="00D5270A"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A2DF5" w:rsidRPr="00C76DF3" w:rsidRDefault="00D5270A"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A6CC480" w14:textId="77777777" w:rsidR="008A2DF5" w:rsidRPr="00591643" w:rsidRDefault="008A2D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A2DF5" w:rsidRPr="00C76DF3" w:rsidRDefault="00D5270A"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A2DF5" w:rsidRPr="00C76DF3" w:rsidRDefault="00D5270A"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A2DF5" w:rsidRPr="00C76DF3" w:rsidRDefault="00D5270A"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A2DF5" w:rsidRPr="00C76DF3" w:rsidRDefault="00D5270A"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A2DF5" w:rsidRPr="00C76DF3" w:rsidRDefault="00D5270A"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A2DF5" w:rsidRPr="00C76DF3" w:rsidRDefault="00D5270A"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FE9FF5" w14:textId="77777777" w:rsidR="008A2DF5" w:rsidRPr="002E6209" w:rsidRDefault="008A2DF5"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A2DF5" w:rsidRPr="00C76DF3" w:rsidRDefault="00D5270A" w:rsidP="005C51AC">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A2DF5" w:rsidRPr="00C76DF3" w:rsidRDefault="008A2D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A2DF5" w:rsidRPr="00C76DF3" w:rsidRDefault="00D5270A" w:rsidP="005C51AC">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A2DF5" w:rsidRPr="00C76DF3" w:rsidRDefault="008A2D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A2DF5" w:rsidRPr="00C76DF3" w:rsidRDefault="00D5270A" w:rsidP="005C51AC">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A2DF5" w:rsidRPr="00C76DF3" w:rsidRDefault="008A2D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A2DF5" w:rsidRPr="00C76DF3" w:rsidRDefault="00D5270A" w:rsidP="005C51AC">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A2DF5" w:rsidRPr="00C76DF3" w:rsidRDefault="00D5270A" w:rsidP="005C51AC">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A2DF5" w:rsidRPr="00C76DF3" w:rsidRDefault="008A2D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A2DF5" w:rsidRPr="00C76DF3" w:rsidRDefault="00D5270A" w:rsidP="005C51AC">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26E0089" w14:textId="77777777" w:rsidR="008A2DF5" w:rsidRPr="00591643" w:rsidRDefault="008A2D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A2DF5" w:rsidRPr="00C76DF3" w:rsidRDefault="00D5270A"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A2DF5" w:rsidRPr="00C76DF3" w:rsidRDefault="00D5270A"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A2DF5" w:rsidRPr="00C76DF3" w:rsidRDefault="00D5270A"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A2DF5" w:rsidRPr="00C76DF3" w:rsidRDefault="00D5270A"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A2DF5" w:rsidRPr="00C76DF3" w:rsidRDefault="00D5270A"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A2DF5" w:rsidRPr="00C76DF3" w:rsidRDefault="00D5270A"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698FA1D" w14:textId="77777777" w:rsidR="008A2DF5" w:rsidRPr="002E6209" w:rsidRDefault="008A2DF5"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FC17BE" w:rsidRPr="00C76DF3" w:rsidRDefault="00D5270A" w:rsidP="005C51AC">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FC17BE" w:rsidRPr="00C76DF3" w:rsidRDefault="00FC17B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FC17BE" w:rsidRPr="00C76DF3" w:rsidRDefault="00D5270A" w:rsidP="005C51AC">
          <w:pPr>
            <w:pStyle w:val="ProductList-OfferingBody"/>
            <w:ind w:left="-72" w:right="-74"/>
            <w:jc w:val="center"/>
            <w:rPr>
              <w:color w:val="808080" w:themeColor="background1" w:themeShade="80"/>
              <w:sz w:val="14"/>
              <w:szCs w:val="14"/>
            </w:rPr>
          </w:pPr>
          <w:hyperlink w:anchor="Introduction"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FC17BE" w:rsidRPr="00C76DF3" w:rsidRDefault="00FC17B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FC17BE" w:rsidRPr="00C76DF3" w:rsidRDefault="00D5270A" w:rsidP="005C51AC">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FC17BE" w:rsidRPr="00C76DF3" w:rsidRDefault="00FC17B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FC17BE" w:rsidRPr="00C76DF3" w:rsidRDefault="00D5270A" w:rsidP="005C51AC">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FC17BE" w:rsidRPr="00C76DF3" w:rsidRDefault="00D5270A" w:rsidP="005C51AC">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FC17BE" w:rsidRPr="00C76DF3" w:rsidRDefault="00FC17B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FC17BE" w:rsidRPr="00C76DF3" w:rsidRDefault="00D5270A" w:rsidP="005C51AC">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5EFAD063" w14:textId="77777777" w:rsidR="00FC17BE" w:rsidRPr="00591643" w:rsidRDefault="00FC17B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17BE"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FC17BE" w:rsidRPr="00C76DF3" w:rsidRDefault="00D5270A" w:rsidP="00591643">
          <w:pPr>
            <w:pStyle w:val="ProductList-OfferingBody"/>
            <w:ind w:left="-77" w:right="-73"/>
            <w:jc w:val="center"/>
            <w:rPr>
              <w:color w:val="808080" w:themeColor="background1" w:themeShade="80"/>
              <w:sz w:val="14"/>
              <w:szCs w:val="14"/>
            </w:rPr>
          </w:pPr>
          <w:hyperlink w:anchor="TableofContents" w:history="1">
            <w:r w:rsidR="00FC17BE">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FC17BE" w:rsidRPr="00C76DF3" w:rsidRDefault="00FC17B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FC17BE" w:rsidRPr="00C76DF3" w:rsidRDefault="00D5270A" w:rsidP="00591643">
          <w:pPr>
            <w:pStyle w:val="ProductList-OfferingBody"/>
            <w:ind w:left="-72" w:right="-74"/>
            <w:jc w:val="center"/>
            <w:rPr>
              <w:color w:val="808080" w:themeColor="background1" w:themeShade="80"/>
              <w:sz w:val="14"/>
              <w:szCs w:val="14"/>
            </w:rPr>
          </w:pPr>
          <w:hyperlink w:anchor="Introdução" w:history="1">
            <w:r w:rsidR="00FC17BE">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FC17BE" w:rsidRPr="00C76DF3" w:rsidRDefault="00FC17B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FC17BE" w:rsidRPr="00C76DF3" w:rsidRDefault="00D5270A" w:rsidP="003812FE">
          <w:pPr>
            <w:pStyle w:val="ProductList-OfferingBody"/>
            <w:ind w:left="-72" w:right="-75"/>
            <w:jc w:val="center"/>
            <w:rPr>
              <w:color w:val="808080" w:themeColor="background1" w:themeShade="80"/>
              <w:sz w:val="14"/>
              <w:szCs w:val="14"/>
            </w:rPr>
          </w:pPr>
          <w:hyperlink w:anchor="GeneralTerms" w:history="1">
            <w:r w:rsidR="00FC17BE">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FC17BE" w:rsidRPr="00C76DF3" w:rsidRDefault="00FC17B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FC17BE" w:rsidRPr="00C76DF3" w:rsidRDefault="00D5270A" w:rsidP="00591643">
          <w:pPr>
            <w:pStyle w:val="ProductList-OfferingBody"/>
            <w:ind w:left="-72" w:right="-77"/>
            <w:jc w:val="center"/>
            <w:rPr>
              <w:color w:val="808080" w:themeColor="background1" w:themeShade="80"/>
              <w:sz w:val="14"/>
              <w:szCs w:val="14"/>
            </w:rPr>
          </w:pPr>
          <w:hyperlink w:anchor="PrivacyandSecurityTerms" w:history="1">
            <w:r w:rsidR="00FC17BE">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FC17BE" w:rsidRPr="00C76DF3" w:rsidRDefault="00D5270A" w:rsidP="003812FE">
          <w:pPr>
            <w:pStyle w:val="ProductList-OfferingBody"/>
            <w:ind w:left="-72" w:right="-77"/>
            <w:jc w:val="center"/>
            <w:rPr>
              <w:color w:val="808080" w:themeColor="background1" w:themeShade="80"/>
              <w:sz w:val="14"/>
              <w:szCs w:val="14"/>
            </w:rPr>
          </w:pPr>
          <w:hyperlink w:anchor="OnlineServiceSpecificTerms" w:history="1">
            <w:r w:rsidR="00FC17BE">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FC17BE" w:rsidRPr="00C76DF3" w:rsidRDefault="00FC17B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FC17BE" w:rsidRPr="00C76DF3" w:rsidRDefault="00D5270A" w:rsidP="003812FE">
          <w:pPr>
            <w:pStyle w:val="ProductList-OfferingBody"/>
            <w:ind w:left="-72" w:right="-76"/>
            <w:jc w:val="center"/>
            <w:rPr>
              <w:color w:val="808080" w:themeColor="background1" w:themeShade="80"/>
              <w:sz w:val="14"/>
              <w:szCs w:val="14"/>
            </w:rPr>
          </w:pPr>
          <w:hyperlink w:anchor="Attachment1" w:history="1">
            <w:r w:rsidR="00FC17BE">
              <w:rPr>
                <w:rStyle w:val="Hyperlink"/>
                <w:sz w:val="14"/>
                <w:szCs w:val="14"/>
              </w:rPr>
              <w:t>Anexos</w:t>
            </w:r>
          </w:hyperlink>
        </w:p>
      </w:tc>
    </w:tr>
  </w:tbl>
  <w:p w14:paraId="6C8C8787" w14:textId="77777777" w:rsidR="00FC17BE" w:rsidRPr="00591643" w:rsidRDefault="00FC17B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FC17BE" w:rsidRPr="00591643" w:rsidRDefault="00FC17B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A2DF5" w:rsidRPr="00C76DF3" w:rsidRDefault="00D5270A"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A2DF5" w:rsidRPr="00C76DF3" w:rsidRDefault="00D5270A"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A2DF5" w:rsidRPr="00C76DF3" w:rsidRDefault="00D5270A"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A2DF5" w:rsidRPr="00C76DF3" w:rsidRDefault="00D5270A"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A2DF5" w:rsidRPr="00C76DF3" w:rsidRDefault="00D5270A"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A2DF5" w:rsidRPr="00C76DF3" w:rsidRDefault="00D5270A"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1B6254A" w14:textId="77777777" w:rsidR="008A2DF5" w:rsidRPr="00591643" w:rsidRDefault="008A2DF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A2DF5" w:rsidRPr="00C76DF3" w:rsidRDefault="00D5270A" w:rsidP="008F3606">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A2DF5" w:rsidRPr="00C76DF3" w:rsidRDefault="008A2DF5"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A2DF5" w:rsidRPr="00C76DF3" w:rsidRDefault="00D5270A" w:rsidP="008F3606">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A2DF5" w:rsidRPr="00C76DF3" w:rsidRDefault="008A2DF5"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A2DF5" w:rsidRPr="00C76DF3" w:rsidRDefault="00D5270A" w:rsidP="008F3606">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A2DF5" w:rsidRPr="00C76DF3" w:rsidRDefault="008A2DF5"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A2DF5" w:rsidRPr="00C76DF3" w:rsidRDefault="00D5270A" w:rsidP="008F3606">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A2DF5" w:rsidRPr="00C76DF3" w:rsidRDefault="00D5270A" w:rsidP="008F3606">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A2DF5" w:rsidRPr="00C76DF3" w:rsidRDefault="008A2DF5"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A2DF5" w:rsidRPr="00C76DF3" w:rsidRDefault="00D5270A" w:rsidP="008F3606">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28FB24E9" w14:textId="77777777" w:rsidR="008A2DF5" w:rsidRPr="00591643" w:rsidRDefault="008A2DF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A2DF5" w:rsidRPr="00C76DF3" w:rsidRDefault="00D5270A"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A2DF5" w:rsidRPr="00C76DF3" w:rsidRDefault="00D5270A"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A2DF5" w:rsidRPr="00C76DF3" w:rsidRDefault="00D5270A"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A2DF5" w:rsidRPr="00C76DF3" w:rsidRDefault="00D5270A"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A2DF5" w:rsidRPr="00C76DF3" w:rsidRDefault="00D5270A"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A2DF5" w:rsidRPr="00C76DF3" w:rsidRDefault="00D5270A"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1DF6A987" w14:textId="77777777" w:rsidR="008A2DF5" w:rsidRPr="00591643" w:rsidRDefault="008A2DF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A2DF5" w:rsidRPr="00C76DF3" w:rsidRDefault="00D5270A"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A2DF5" w:rsidRPr="00C76DF3" w:rsidRDefault="00D5270A"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A2DF5" w:rsidRPr="00C76DF3" w:rsidRDefault="00D5270A"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A2DF5" w:rsidRPr="00C76DF3" w:rsidRDefault="00D5270A"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A2DF5" w:rsidRPr="00C76DF3" w:rsidRDefault="00D5270A"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A2DF5" w:rsidRPr="00C76DF3" w:rsidRDefault="00D5270A"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7E4AA72B" w14:textId="77777777" w:rsidR="008A2DF5" w:rsidRPr="00591643" w:rsidRDefault="008A2D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A2DF5"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A2DF5" w:rsidRPr="00C76DF3" w:rsidRDefault="00D5270A" w:rsidP="00591643">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A2DF5" w:rsidRPr="00C76DF3" w:rsidRDefault="008A2D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A2DF5" w:rsidRPr="00C76DF3" w:rsidRDefault="00D5270A" w:rsidP="00591643">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A2DF5" w:rsidRPr="00C76DF3" w:rsidRDefault="008A2D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A2DF5" w:rsidRPr="00C76DF3" w:rsidRDefault="00D5270A" w:rsidP="003812FE">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A2DF5" w:rsidRPr="00C76DF3" w:rsidRDefault="008A2D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A2DF5" w:rsidRPr="00C76DF3" w:rsidRDefault="00D5270A" w:rsidP="00591643">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A2DF5" w:rsidRPr="00C76DF3" w:rsidRDefault="00D5270A" w:rsidP="003812FE">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A2DF5" w:rsidRPr="00C76DF3" w:rsidRDefault="008A2D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A2DF5" w:rsidRPr="00C76DF3" w:rsidRDefault="00D5270A" w:rsidP="003812FE">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36A60C20" w14:textId="77777777" w:rsidR="008A2DF5" w:rsidRPr="00591643" w:rsidRDefault="008A2DF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A2DF5" w:rsidRPr="00C76DF3" w:rsidRDefault="00D5270A"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A2DF5" w:rsidRPr="00C76DF3" w:rsidRDefault="00D5270A"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A2DF5" w:rsidRPr="00C76DF3" w:rsidRDefault="00D5270A"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A2DF5" w:rsidRPr="00C76DF3" w:rsidRDefault="00D5270A"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A2DF5" w:rsidRPr="00C76DF3" w:rsidRDefault="00D5270A"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A2DF5" w:rsidRPr="00C76DF3" w:rsidRDefault="00D5270A"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54FDF2C6" w14:textId="77777777" w:rsidR="008A2DF5" w:rsidRPr="002E6209" w:rsidRDefault="008A2DF5" w:rsidP="00AC26A9">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A2DF5"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A2DF5" w:rsidRPr="00C76DF3" w:rsidRDefault="00D5270A" w:rsidP="002E6209">
          <w:pPr>
            <w:pStyle w:val="ProductList-OfferingBody"/>
            <w:ind w:left="-77" w:right="-73"/>
            <w:jc w:val="center"/>
            <w:rPr>
              <w:color w:val="808080" w:themeColor="background1" w:themeShade="80"/>
              <w:sz w:val="14"/>
              <w:szCs w:val="14"/>
            </w:rPr>
          </w:pPr>
          <w:hyperlink w:anchor="TableofContents" w:history="1">
            <w:r w:rsidR="008A2DF5">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A2DF5" w:rsidRPr="00C76DF3" w:rsidRDefault="008A2DF5"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A2DF5" w:rsidRPr="00C76DF3" w:rsidRDefault="00D5270A" w:rsidP="002E6209">
          <w:pPr>
            <w:pStyle w:val="ProductList-OfferingBody"/>
            <w:ind w:left="-72" w:right="-74"/>
            <w:jc w:val="center"/>
            <w:rPr>
              <w:color w:val="808080" w:themeColor="background1" w:themeShade="80"/>
              <w:sz w:val="14"/>
              <w:szCs w:val="14"/>
            </w:rPr>
          </w:pPr>
          <w:hyperlink w:anchor="Introduction" w:history="1">
            <w:r w:rsidR="008A2DF5">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A2DF5" w:rsidRPr="00C76DF3" w:rsidRDefault="008A2DF5"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A2DF5" w:rsidRPr="00C76DF3" w:rsidRDefault="00D5270A" w:rsidP="002E6209">
          <w:pPr>
            <w:pStyle w:val="ProductList-OfferingBody"/>
            <w:ind w:left="-72" w:right="-75"/>
            <w:jc w:val="center"/>
            <w:rPr>
              <w:color w:val="808080" w:themeColor="background1" w:themeShade="80"/>
              <w:sz w:val="14"/>
              <w:szCs w:val="14"/>
            </w:rPr>
          </w:pPr>
          <w:hyperlink w:anchor="GeneralTerms" w:history="1">
            <w:r w:rsidR="008A2DF5">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A2DF5" w:rsidRPr="00C76DF3" w:rsidRDefault="008A2DF5"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A2DF5" w:rsidRPr="00C76DF3" w:rsidRDefault="00D5270A" w:rsidP="002E6209">
          <w:pPr>
            <w:pStyle w:val="ProductList-OfferingBody"/>
            <w:ind w:left="-72" w:right="-77"/>
            <w:jc w:val="center"/>
            <w:rPr>
              <w:color w:val="808080" w:themeColor="background1" w:themeShade="80"/>
              <w:sz w:val="14"/>
              <w:szCs w:val="14"/>
            </w:rPr>
          </w:pPr>
          <w:hyperlink w:anchor="PrivacyandSecurityTerms" w:history="1">
            <w:r w:rsidR="008A2DF5">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A2DF5" w:rsidRPr="00C76DF3" w:rsidRDefault="00D5270A" w:rsidP="002E6209">
          <w:pPr>
            <w:pStyle w:val="ProductList-OfferingBody"/>
            <w:ind w:left="-72" w:right="-77"/>
            <w:jc w:val="center"/>
            <w:rPr>
              <w:color w:val="808080" w:themeColor="background1" w:themeShade="80"/>
              <w:sz w:val="14"/>
              <w:szCs w:val="14"/>
            </w:rPr>
          </w:pPr>
          <w:hyperlink w:anchor="OnlineServiceSpecificTerms" w:history="1">
            <w:r w:rsidR="008A2DF5">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A2DF5" w:rsidRPr="00C76DF3" w:rsidRDefault="008A2DF5"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A2DF5" w:rsidRPr="00C76DF3" w:rsidRDefault="00D5270A" w:rsidP="002E6209">
          <w:pPr>
            <w:pStyle w:val="ProductList-OfferingBody"/>
            <w:ind w:left="-72" w:right="-76"/>
            <w:jc w:val="center"/>
            <w:rPr>
              <w:color w:val="808080" w:themeColor="background1" w:themeShade="80"/>
              <w:sz w:val="14"/>
              <w:szCs w:val="14"/>
            </w:rPr>
          </w:pPr>
          <w:hyperlink w:anchor="Attachment1" w:history="1">
            <w:r w:rsidR="008A2DF5">
              <w:rPr>
                <w:rStyle w:val="Hyperlink"/>
                <w:sz w:val="14"/>
                <w:szCs w:val="14"/>
              </w:rPr>
              <w:t>Anexos</w:t>
            </w:r>
          </w:hyperlink>
        </w:p>
      </w:tc>
    </w:tr>
  </w:tbl>
  <w:p w14:paraId="6D36BB0B" w14:textId="77777777" w:rsidR="008A2DF5" w:rsidRPr="002E6209" w:rsidRDefault="008A2DF5"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A8DC92" w14:textId="77777777" w:rsidR="00643D53" w:rsidRDefault="00643D53" w:rsidP="009A573F">
      <w:pPr>
        <w:spacing w:after="0" w:line="240" w:lineRule="auto"/>
      </w:pPr>
      <w:r>
        <w:separator/>
      </w:r>
    </w:p>
  </w:footnote>
  <w:footnote w:type="continuationSeparator" w:id="0">
    <w:p w14:paraId="444016B1" w14:textId="77777777" w:rsidR="00643D53" w:rsidRDefault="00643D53" w:rsidP="009A573F">
      <w:pPr>
        <w:spacing w:after="0" w:line="240" w:lineRule="auto"/>
      </w:pPr>
      <w:r>
        <w:continuationSeparator/>
      </w:r>
    </w:p>
  </w:footnote>
  <w:footnote w:type="continuationNotice" w:id="1">
    <w:p w14:paraId="201B692B" w14:textId="77777777" w:rsidR="00643D53" w:rsidRDefault="00643D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A2DF5" w:rsidRPr="004D27A6" w:rsidRDefault="008A2D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4A57D80" w:rsidR="008A2DF5" w:rsidRPr="00171B2E" w:rsidRDefault="00D5270A"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FD094B">
              <w:rPr>
                <w:color w:val="404040" w:themeColor="text1" w:themeTint="BF"/>
                <w:sz w:val="16"/>
                <w:szCs w:val="16"/>
              </w:rPr>
              <w:t>janeiro de 2019</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43</w:t>
        </w:r>
        <w:r w:rsidR="008A2DF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607ED4F" w:rsidR="008A2DF5" w:rsidRPr="00FD32A4" w:rsidRDefault="00D5270A"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8A2DF5" w:rsidRPr="0030100E">
              <w:rPr>
                <w:color w:val="404040" w:themeColor="text1" w:themeTint="BF"/>
                <w:sz w:val="16"/>
                <w:szCs w:val="16"/>
              </w:rPr>
              <w:t xml:space="preserve">Termos de Serviços Online de Licenciamento por Volume da Microsoft (Português do Brasil, </w:t>
            </w:r>
            <w:r w:rsidR="00FD094B">
              <w:rPr>
                <w:color w:val="404040" w:themeColor="text1" w:themeTint="BF"/>
                <w:sz w:val="16"/>
                <w:szCs w:val="16"/>
              </w:rPr>
              <w:t>janeiro de 2019</w:t>
            </w:r>
            <w:r w:rsidR="008A2DF5" w:rsidRPr="0030100E">
              <w:rPr>
                <w:color w:val="404040" w:themeColor="text1" w:themeTint="BF"/>
                <w:sz w:val="16"/>
                <w:szCs w:val="16"/>
              </w:rPr>
              <w:t>)</w:t>
            </w:r>
          </w:sdtContent>
        </w:sdt>
        <w:r w:rsidR="008A2DF5">
          <w:rPr>
            <w:color w:val="404040" w:themeColor="text1" w:themeTint="BF"/>
            <w:sz w:val="16"/>
            <w:szCs w:val="16"/>
          </w:rPr>
          <w:tab/>
        </w:r>
        <w:r w:rsidR="008A2DF5">
          <w:rPr>
            <w:color w:val="404040" w:themeColor="text1" w:themeTint="BF"/>
            <w:sz w:val="16"/>
            <w:szCs w:val="16"/>
          </w:rPr>
          <w:fldChar w:fldCharType="begin"/>
        </w:r>
        <w:r w:rsidR="008A2DF5" w:rsidRPr="004D27A6">
          <w:rPr>
            <w:color w:val="404040" w:themeColor="text1" w:themeTint="BF"/>
            <w:sz w:val="16"/>
            <w:szCs w:val="16"/>
          </w:rPr>
          <w:instrText xml:space="preserve"> PAGE   \* MERGEFORMAT </w:instrText>
        </w:r>
        <w:r w:rsidR="008A2DF5">
          <w:rPr>
            <w:color w:val="404040" w:themeColor="text1" w:themeTint="BF"/>
            <w:sz w:val="16"/>
            <w:szCs w:val="16"/>
          </w:rPr>
          <w:fldChar w:fldCharType="separate"/>
        </w:r>
        <w:r w:rsidR="008A2DF5">
          <w:rPr>
            <w:noProof/>
            <w:color w:val="404040" w:themeColor="text1" w:themeTint="BF"/>
            <w:sz w:val="16"/>
            <w:szCs w:val="16"/>
          </w:rPr>
          <w:t>2</w:t>
        </w:r>
        <w:r w:rsidR="008A2DF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XWzDEP6fwdyDCuB6np/7RXnrBEkA4EQnwxu4ne9ZmZdP0LZZWrwZCx4RwNz+9oOdsFK/1WnzTZMHvXkTPfQk5w==" w:salt="sfla5G1grT+/u88Q2EK92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7350"/>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DF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04DA"/>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DF5"/>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38"/>
    <w:rsid w:val="00F2636E"/>
    <w:rsid w:val="00F26938"/>
    <w:rsid w:val="00F26BF1"/>
    <w:rsid w:val="00F30B41"/>
    <w:rsid w:val="00F30E8F"/>
    <w:rsid w:val="00F32697"/>
    <w:rsid w:val="00F32AEC"/>
    <w:rsid w:val="00F33DD2"/>
    <w:rsid w:val="00F359A7"/>
    <w:rsid w:val="00F3669D"/>
    <w:rsid w:val="00F37CAF"/>
    <w:rsid w:val="00F37D2E"/>
    <w:rsid w:val="00F37FA8"/>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github_terms"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footer" Target="footer16.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hyperlink" Target="https://aka.ms/github_terms" TargetMode="Externa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17.xml"/><Relationship Id="rId69" Type="http://schemas.openxmlformats.org/officeDocument/2006/relationships/footer" Target="footer18.xm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help.github.com/articles/github-privacy-statement/"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DEDD8B-3AD7-493F-8F71-0968A976C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27486</Words>
  <Characters>156671</Characters>
  <Application>Microsoft Office Word</Application>
  <DocSecurity>8</DocSecurity>
  <Lines>1305</Lines>
  <Paragraphs>367</Paragraphs>
  <ScaleCrop>false</ScaleCrop>
  <LinksUpToDate>false</LinksUpToDate>
  <CharactersWithSpaces>183790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2019-01-02T21:19:00Z</dcterms:created>
  <dcterms:modified xsi:type="dcterms:W3CDTF">2019-01-02T21:19:00Z</dcterms:modified>
</cp:coreProperties>
</file>